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CCD" w:rsidRDefault="00F03CCD" w:rsidP="00503036">
      <w:pPr>
        <w:ind w:left="0"/>
        <w:jc w:val="both"/>
        <w:rPr>
          <w:rFonts w:ascii="Century Gothic" w:hAnsi="Century Gothic" w:cs="Arial"/>
          <w:b/>
          <w:sz w:val="24"/>
          <w:szCs w:val="24"/>
        </w:rPr>
      </w:pPr>
      <w:bookmarkStart w:id="0" w:name="_GoBack"/>
      <w:bookmarkEnd w:id="0"/>
    </w:p>
    <w:p w:rsidR="00F03CCD" w:rsidRDefault="00F03CCD" w:rsidP="00F03CCD">
      <w:pPr>
        <w:jc w:val="center"/>
        <w:rPr>
          <w:rFonts w:ascii="Bradley Hand ITC" w:hAnsi="Bradley Hand ITC"/>
          <w:b/>
          <w:sz w:val="96"/>
          <w:szCs w:val="48"/>
        </w:rPr>
      </w:pPr>
    </w:p>
    <w:p w:rsidR="00886F6F" w:rsidRPr="005C335E" w:rsidRDefault="00886F6F" w:rsidP="00F03CCD">
      <w:pPr>
        <w:jc w:val="center"/>
        <w:rPr>
          <w:rFonts w:ascii="Bradley Hand ITC" w:hAnsi="Bradley Hand ITC"/>
          <w:b/>
          <w:sz w:val="96"/>
          <w:szCs w:val="48"/>
        </w:rPr>
      </w:pPr>
      <w:r>
        <w:rPr>
          <w:rFonts w:ascii="Bradley Hand ITC" w:hAnsi="Bradley Hand ITC"/>
          <w:b/>
          <w:sz w:val="96"/>
          <w:szCs w:val="48"/>
        </w:rPr>
        <w:t>La Educac</w:t>
      </w:r>
      <w:r w:rsidR="009948CD">
        <w:rPr>
          <w:rFonts w:ascii="Bradley Hand ITC" w:hAnsi="Bradley Hand ITC"/>
          <w:b/>
          <w:sz w:val="96"/>
          <w:szCs w:val="48"/>
        </w:rPr>
        <w:t>i</w:t>
      </w:r>
      <w:r>
        <w:rPr>
          <w:rFonts w:ascii="Bradley Hand ITC" w:hAnsi="Bradley Hand ITC"/>
          <w:b/>
          <w:sz w:val="96"/>
          <w:szCs w:val="48"/>
        </w:rPr>
        <w:t>ón Pública</w:t>
      </w:r>
    </w:p>
    <w:p w:rsidR="00F03CCD" w:rsidRDefault="00F03CCD" w:rsidP="00F03CCD">
      <w:pPr>
        <w:jc w:val="center"/>
        <w:rPr>
          <w:sz w:val="48"/>
          <w:szCs w:val="48"/>
        </w:rPr>
      </w:pPr>
      <w:r>
        <w:rPr>
          <w:noProof/>
          <w:sz w:val="48"/>
          <w:szCs w:val="48"/>
          <w:lang w:eastAsia="es-AR"/>
        </w:rPr>
        <w:drawing>
          <wp:inline distT="0" distB="0" distL="0" distR="0" wp14:anchorId="18E6CF03" wp14:editId="69A05691">
            <wp:extent cx="4190990" cy="4121836"/>
            <wp:effectExtent l="0" t="0" r="635"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633178-diversity-multi-ethnic-hand-tree-illustration-over-stripe-pattern-background--file-layered-for-eas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01284" cy="4131960"/>
                    </a:xfrm>
                    <a:prstGeom prst="rect">
                      <a:avLst/>
                    </a:prstGeom>
                    <a:ln>
                      <a:noFill/>
                    </a:ln>
                  </pic:spPr>
                </pic:pic>
              </a:graphicData>
            </a:graphic>
          </wp:inline>
        </w:drawing>
      </w:r>
    </w:p>
    <w:p w:rsidR="00F03CCD" w:rsidRPr="00C874C7" w:rsidRDefault="00F03CCD" w:rsidP="009948CD">
      <w:pPr>
        <w:ind w:left="0"/>
        <w:jc w:val="center"/>
        <w:rPr>
          <w:rFonts w:ascii="Freestyle Script" w:hAnsi="Freestyle Script"/>
          <w:sz w:val="56"/>
          <w:szCs w:val="40"/>
        </w:rPr>
      </w:pPr>
      <w:r w:rsidRPr="00C874C7">
        <w:rPr>
          <w:rFonts w:ascii="Freestyle Script" w:hAnsi="Freestyle Script"/>
          <w:sz w:val="56"/>
          <w:szCs w:val="40"/>
        </w:rPr>
        <w:t xml:space="preserve"> </w:t>
      </w:r>
    </w:p>
    <w:p w:rsidR="00F03CCD" w:rsidRDefault="00F03CCD" w:rsidP="00503036">
      <w:pPr>
        <w:ind w:left="0"/>
        <w:jc w:val="both"/>
        <w:rPr>
          <w:rFonts w:ascii="Century Gothic" w:hAnsi="Century Gothic" w:cs="Arial"/>
          <w:b/>
          <w:sz w:val="24"/>
          <w:szCs w:val="24"/>
        </w:rPr>
      </w:pPr>
    </w:p>
    <w:p w:rsidR="00F03CCD" w:rsidRPr="003C0A4A" w:rsidRDefault="00F03CCD" w:rsidP="00F03CCD">
      <w:pPr>
        <w:ind w:left="0"/>
        <w:rPr>
          <w:rFonts w:ascii="Arial" w:hAnsi="Arial" w:cs="Arial"/>
          <w:sz w:val="24"/>
          <w:szCs w:val="24"/>
        </w:rPr>
      </w:pPr>
      <w:r w:rsidRPr="003C0A4A">
        <w:rPr>
          <w:rFonts w:ascii="Arial" w:hAnsi="Arial" w:cs="Arial"/>
          <w:sz w:val="24"/>
          <w:szCs w:val="24"/>
        </w:rPr>
        <w:t>Presentación</w:t>
      </w:r>
    </w:p>
    <w:p w:rsidR="00F03CCD" w:rsidRPr="003C0A4A" w:rsidRDefault="00F03CCD" w:rsidP="00F03CCD">
      <w:pPr>
        <w:ind w:left="0"/>
        <w:rPr>
          <w:rFonts w:ascii="Arial" w:hAnsi="Arial" w:cs="Arial"/>
          <w:sz w:val="24"/>
          <w:szCs w:val="24"/>
        </w:rPr>
      </w:pPr>
    </w:p>
    <w:p w:rsidR="00F03CCD" w:rsidRPr="003C0A4A" w:rsidRDefault="00F03CCD" w:rsidP="00F03CCD">
      <w:pPr>
        <w:ind w:left="1416"/>
        <w:textAlignment w:val="baseline"/>
        <w:rPr>
          <w:rFonts w:ascii="Arial" w:hAnsi="Arial"/>
          <w:bCs/>
          <w:i/>
          <w:iCs/>
          <w:sz w:val="20"/>
          <w:szCs w:val="20"/>
          <w:lang w:eastAsia="es-AR"/>
        </w:rPr>
      </w:pPr>
      <w:r w:rsidRPr="003C0A4A">
        <w:rPr>
          <w:rFonts w:ascii="Arial" w:hAnsi="Arial"/>
          <w:sz w:val="20"/>
          <w:szCs w:val="20"/>
          <w:lang w:val="es-ES" w:eastAsia="es-AR"/>
        </w:rPr>
        <w:t xml:space="preserve">“ </w:t>
      </w:r>
      <w:r w:rsidRPr="003C0A4A">
        <w:rPr>
          <w:rFonts w:ascii="Arial" w:hAnsi="Arial"/>
          <w:i/>
          <w:iCs/>
          <w:sz w:val="20"/>
          <w:szCs w:val="20"/>
          <w:lang w:val="es-ES" w:eastAsia="es-AR"/>
        </w:rPr>
        <w:t xml:space="preserve">Enseñar es un oficio difícil, tal vez despiadado, pues no podemos dar a nuestros alumnos lo que nosotros no somos ,lo mejor de nuestra enseñanza es al fin de cuentas, la humanidad que haya en nosotros, si no proponemos nada humano, nuestro papel es irrisorio”                                                         </w:t>
      </w:r>
      <w:r w:rsidRPr="003C0A4A">
        <w:rPr>
          <w:rFonts w:ascii="Arial" w:hAnsi="Arial"/>
          <w:i/>
          <w:iCs/>
          <w:sz w:val="20"/>
          <w:szCs w:val="20"/>
          <w:lang w:val="es-ES" w:eastAsia="es-AR"/>
        </w:rPr>
        <w:tab/>
      </w:r>
      <w:r w:rsidRPr="003C0A4A">
        <w:rPr>
          <w:rFonts w:ascii="Arial" w:hAnsi="Arial"/>
          <w:i/>
          <w:iCs/>
          <w:sz w:val="20"/>
          <w:szCs w:val="20"/>
          <w:lang w:val="es-ES" w:eastAsia="es-AR"/>
        </w:rPr>
        <w:tab/>
      </w:r>
      <w:r w:rsidRPr="003C0A4A">
        <w:rPr>
          <w:rFonts w:ascii="Arial" w:hAnsi="Arial"/>
          <w:i/>
          <w:iCs/>
          <w:sz w:val="20"/>
          <w:szCs w:val="20"/>
          <w:lang w:val="es-ES" w:eastAsia="es-AR"/>
        </w:rPr>
        <w:tab/>
      </w:r>
      <w:r w:rsidRPr="003C0A4A">
        <w:rPr>
          <w:rFonts w:ascii="Arial" w:hAnsi="Arial"/>
          <w:i/>
          <w:iCs/>
          <w:sz w:val="20"/>
          <w:szCs w:val="20"/>
          <w:lang w:val="es-ES" w:eastAsia="es-AR"/>
        </w:rPr>
        <w:tab/>
      </w:r>
      <w:r w:rsidRPr="003C0A4A">
        <w:rPr>
          <w:rFonts w:ascii="Arial" w:hAnsi="Arial"/>
          <w:i/>
          <w:iCs/>
          <w:sz w:val="20"/>
          <w:szCs w:val="20"/>
          <w:lang w:val="es-ES" w:eastAsia="es-AR"/>
        </w:rPr>
        <w:tab/>
      </w:r>
      <w:r w:rsidRPr="003C0A4A">
        <w:rPr>
          <w:rFonts w:ascii="Arial" w:hAnsi="Arial"/>
          <w:i/>
          <w:iCs/>
          <w:sz w:val="20"/>
          <w:szCs w:val="20"/>
          <w:lang w:val="es-ES" w:eastAsia="es-AR"/>
        </w:rPr>
        <w:tab/>
      </w:r>
      <w:r w:rsidRPr="003C0A4A">
        <w:rPr>
          <w:rFonts w:ascii="Arial" w:hAnsi="Arial"/>
          <w:i/>
          <w:iCs/>
          <w:sz w:val="20"/>
          <w:szCs w:val="20"/>
          <w:lang w:val="es-ES" w:eastAsia="es-AR"/>
        </w:rPr>
        <w:tab/>
      </w:r>
      <w:proofErr w:type="spellStart"/>
      <w:r w:rsidRPr="003C0A4A">
        <w:rPr>
          <w:rFonts w:ascii="Arial" w:hAnsi="Arial"/>
          <w:bCs/>
          <w:i/>
          <w:iCs/>
          <w:sz w:val="20"/>
          <w:szCs w:val="20"/>
          <w:lang w:eastAsia="es-AR"/>
        </w:rPr>
        <w:t>Lic</w:t>
      </w:r>
      <w:proofErr w:type="spellEnd"/>
      <w:r w:rsidRPr="003C0A4A">
        <w:rPr>
          <w:rFonts w:ascii="Arial" w:hAnsi="Arial"/>
          <w:bCs/>
          <w:i/>
          <w:iCs/>
          <w:sz w:val="20"/>
          <w:szCs w:val="20"/>
          <w:lang w:eastAsia="es-AR"/>
        </w:rPr>
        <w:t xml:space="preserve"> </w:t>
      </w:r>
      <w:proofErr w:type="spellStart"/>
      <w:r w:rsidRPr="003C0A4A">
        <w:rPr>
          <w:rFonts w:ascii="Arial" w:hAnsi="Arial"/>
          <w:bCs/>
          <w:i/>
          <w:iCs/>
          <w:sz w:val="20"/>
          <w:szCs w:val="20"/>
          <w:lang w:eastAsia="es-AR"/>
        </w:rPr>
        <w:t>Sevais</w:t>
      </w:r>
      <w:proofErr w:type="spellEnd"/>
    </w:p>
    <w:p w:rsidR="00F03CCD" w:rsidRPr="003C0A4A" w:rsidRDefault="00F03CCD" w:rsidP="00F03CCD">
      <w:pPr>
        <w:rPr>
          <w:rFonts w:ascii="Arial" w:hAnsi="Arial" w:cs="Arial"/>
          <w:sz w:val="20"/>
          <w:szCs w:val="20"/>
        </w:rPr>
      </w:pPr>
    </w:p>
    <w:p w:rsidR="00F03CCD" w:rsidRPr="003C0A4A" w:rsidRDefault="00F03CCD" w:rsidP="00F03CCD">
      <w:pPr>
        <w:rPr>
          <w:rFonts w:ascii="Arial" w:hAnsi="Arial" w:cs="Arial"/>
          <w:sz w:val="24"/>
          <w:szCs w:val="24"/>
        </w:rPr>
      </w:pPr>
    </w:p>
    <w:p w:rsidR="00F03CCD" w:rsidRPr="003C0A4A" w:rsidRDefault="00F03CCD" w:rsidP="00F03CCD">
      <w:pPr>
        <w:ind w:left="0"/>
        <w:jc w:val="both"/>
        <w:rPr>
          <w:rFonts w:ascii="Arial" w:hAnsi="Arial" w:cs="Arial"/>
          <w:sz w:val="24"/>
          <w:szCs w:val="24"/>
        </w:rPr>
      </w:pPr>
      <w:r w:rsidRPr="003C0A4A">
        <w:rPr>
          <w:rFonts w:ascii="Arial" w:hAnsi="Arial" w:cs="Arial"/>
          <w:sz w:val="24"/>
          <w:szCs w:val="24"/>
        </w:rPr>
        <w:t xml:space="preserve">Les damos la bienvenida a la Facultad de Turismo de la Universidad Nacional del Comahue, </w:t>
      </w:r>
      <w:proofErr w:type="spellStart"/>
      <w:r w:rsidRPr="003C0A4A">
        <w:rPr>
          <w:rFonts w:ascii="Arial" w:hAnsi="Arial" w:cs="Arial"/>
          <w:sz w:val="24"/>
          <w:szCs w:val="24"/>
        </w:rPr>
        <w:t>bienvenid@s</w:t>
      </w:r>
      <w:proofErr w:type="spellEnd"/>
      <w:r w:rsidRPr="003C0A4A">
        <w:rPr>
          <w:rFonts w:ascii="Arial" w:hAnsi="Arial" w:cs="Arial"/>
          <w:sz w:val="24"/>
          <w:szCs w:val="24"/>
        </w:rPr>
        <w:t xml:space="preserve"> a la Universidad Pública Argentina.</w:t>
      </w:r>
    </w:p>
    <w:p w:rsidR="00F03CCD" w:rsidRPr="003C0A4A" w:rsidRDefault="00F03CCD" w:rsidP="00F03CCD">
      <w:pPr>
        <w:ind w:left="0"/>
        <w:jc w:val="both"/>
        <w:rPr>
          <w:rFonts w:ascii="Arial" w:hAnsi="Arial" w:cs="Arial"/>
          <w:sz w:val="24"/>
          <w:szCs w:val="24"/>
        </w:rPr>
      </w:pPr>
    </w:p>
    <w:p w:rsidR="00F03CCD" w:rsidRPr="003C0A4A" w:rsidRDefault="00F03CCD" w:rsidP="00F03CCD">
      <w:pPr>
        <w:ind w:left="0"/>
        <w:jc w:val="both"/>
        <w:rPr>
          <w:rFonts w:ascii="Arial" w:hAnsi="Arial" w:cs="Arial"/>
          <w:sz w:val="24"/>
          <w:szCs w:val="24"/>
        </w:rPr>
      </w:pPr>
      <w:r w:rsidRPr="003C0A4A">
        <w:rPr>
          <w:rFonts w:ascii="Arial" w:hAnsi="Arial" w:cs="Arial"/>
          <w:sz w:val="24"/>
          <w:szCs w:val="24"/>
        </w:rPr>
        <w:t xml:space="preserve">Somos un equipo docente responsable de llevar a cabo </w:t>
      </w:r>
      <w:r w:rsidR="00551055">
        <w:rPr>
          <w:rFonts w:ascii="Arial" w:hAnsi="Arial" w:cs="Arial"/>
          <w:sz w:val="24"/>
          <w:szCs w:val="24"/>
        </w:rPr>
        <w:t xml:space="preserve">además, </w:t>
      </w:r>
      <w:r w:rsidRPr="003C0A4A">
        <w:rPr>
          <w:rFonts w:ascii="Arial" w:hAnsi="Arial" w:cs="Arial"/>
          <w:sz w:val="24"/>
          <w:szCs w:val="24"/>
        </w:rPr>
        <w:t xml:space="preserve">el programa </w:t>
      </w:r>
      <w:r w:rsidRPr="00551055">
        <w:rPr>
          <w:rFonts w:ascii="Arial" w:hAnsi="Arial" w:cs="Arial"/>
          <w:sz w:val="24"/>
          <w:szCs w:val="24"/>
        </w:rPr>
        <w:t>Ingresar.</w:t>
      </w:r>
      <w:r w:rsidRPr="003C0A4A">
        <w:rPr>
          <w:rFonts w:ascii="Arial" w:hAnsi="Arial" w:cs="Arial"/>
          <w:sz w:val="24"/>
          <w:szCs w:val="24"/>
        </w:rPr>
        <w:t xml:space="preserve"> El mismo está constituido por las actividades del ingreso y de tutorías durante el primer año de esta Facultad. A su vez, se complementa con otro programa institucional llamado Egresar. </w:t>
      </w:r>
    </w:p>
    <w:p w:rsidR="00F03CCD" w:rsidRPr="003C0A4A" w:rsidRDefault="00F03CCD" w:rsidP="00F03CCD">
      <w:pPr>
        <w:ind w:left="0"/>
        <w:jc w:val="both"/>
        <w:rPr>
          <w:rFonts w:ascii="Arial" w:hAnsi="Arial" w:cs="Arial"/>
          <w:sz w:val="24"/>
          <w:szCs w:val="24"/>
        </w:rPr>
      </w:pPr>
    </w:p>
    <w:p w:rsidR="00F03CCD" w:rsidRPr="003C0A4A" w:rsidRDefault="00F03CCD" w:rsidP="00F03CCD">
      <w:pPr>
        <w:ind w:left="0"/>
        <w:jc w:val="both"/>
        <w:rPr>
          <w:rFonts w:ascii="Arial" w:hAnsi="Arial" w:cs="Arial"/>
          <w:sz w:val="24"/>
          <w:szCs w:val="24"/>
        </w:rPr>
      </w:pPr>
      <w:r w:rsidRPr="003C0A4A">
        <w:rPr>
          <w:rFonts w:ascii="Arial" w:hAnsi="Arial" w:cs="Arial"/>
          <w:sz w:val="24"/>
          <w:szCs w:val="24"/>
        </w:rPr>
        <w:t>Si tienes en tus manos este manual, ya estás en el programa Ingresar, y esperamos que en breve estés en el otro, egresando como profesional de alguna de nuestras carreras.</w:t>
      </w:r>
    </w:p>
    <w:p w:rsidR="00F03CCD" w:rsidRPr="003C0A4A" w:rsidRDefault="00F03CCD" w:rsidP="00F03CCD">
      <w:pPr>
        <w:ind w:left="0" w:firstLine="708"/>
        <w:jc w:val="both"/>
        <w:rPr>
          <w:rFonts w:ascii="Arial" w:hAnsi="Arial" w:cs="Arial"/>
          <w:sz w:val="24"/>
          <w:szCs w:val="24"/>
        </w:rPr>
      </w:pPr>
    </w:p>
    <w:p w:rsidR="00F03CCD" w:rsidRPr="003C0A4A" w:rsidRDefault="00F03CCD" w:rsidP="00F03CCD">
      <w:pPr>
        <w:ind w:left="0"/>
        <w:jc w:val="both"/>
        <w:rPr>
          <w:rFonts w:ascii="Arial" w:hAnsi="Arial" w:cs="Arial"/>
          <w:bCs/>
          <w:sz w:val="24"/>
          <w:szCs w:val="24"/>
        </w:rPr>
      </w:pPr>
      <w:r w:rsidRPr="00551055">
        <w:rPr>
          <w:rFonts w:ascii="Arial" w:hAnsi="Arial" w:cs="Arial"/>
          <w:b/>
          <w:bCs/>
          <w:iCs/>
          <w:sz w:val="24"/>
          <w:szCs w:val="24"/>
        </w:rPr>
        <w:t>Ingresar</w:t>
      </w:r>
      <w:r w:rsidRPr="003C0A4A">
        <w:rPr>
          <w:rFonts w:ascii="Arial" w:hAnsi="Arial" w:cs="Arial"/>
          <w:b/>
          <w:bCs/>
          <w:iCs/>
          <w:sz w:val="24"/>
          <w:szCs w:val="24"/>
        </w:rPr>
        <w:t xml:space="preserve"> </w:t>
      </w:r>
      <w:r w:rsidRPr="003C0A4A">
        <w:rPr>
          <w:rFonts w:ascii="Arial" w:hAnsi="Arial" w:cs="Arial"/>
          <w:bCs/>
          <w:iCs/>
          <w:sz w:val="24"/>
          <w:szCs w:val="24"/>
        </w:rPr>
        <w:t xml:space="preserve">tiene como objetivo </w:t>
      </w:r>
      <w:r w:rsidRPr="003C0A4A">
        <w:rPr>
          <w:rFonts w:ascii="Arial" w:hAnsi="Arial" w:cs="Arial"/>
          <w:bCs/>
          <w:sz w:val="24"/>
          <w:szCs w:val="24"/>
        </w:rPr>
        <w:t>generar los espacios de acompañamiento para los ingresantes a las carreras de la Facultad de Turismo. Con una dinámica y contenidos de trabajo, que son sustanciosos y adaptados a las necesidades que vive quién inicia un proceso de socialización en la universidad.</w:t>
      </w:r>
    </w:p>
    <w:p w:rsidR="00F03CCD" w:rsidRPr="003C0A4A" w:rsidRDefault="00F03CCD" w:rsidP="00F03CCD">
      <w:pPr>
        <w:ind w:left="0"/>
        <w:jc w:val="both"/>
        <w:rPr>
          <w:rFonts w:ascii="Arial" w:hAnsi="Arial" w:cs="Arial"/>
          <w:bCs/>
          <w:sz w:val="24"/>
          <w:szCs w:val="24"/>
        </w:rPr>
      </w:pPr>
    </w:p>
    <w:p w:rsidR="00F03CCD" w:rsidRPr="003C0A4A" w:rsidRDefault="00F03CCD" w:rsidP="00F03CCD">
      <w:pPr>
        <w:ind w:left="0"/>
        <w:jc w:val="both"/>
        <w:rPr>
          <w:rFonts w:ascii="Arial" w:hAnsi="Arial" w:cs="Arial"/>
          <w:sz w:val="24"/>
          <w:szCs w:val="24"/>
        </w:rPr>
      </w:pPr>
      <w:r w:rsidRPr="003C0A4A">
        <w:rPr>
          <w:rFonts w:ascii="Arial" w:hAnsi="Arial" w:cs="Arial"/>
          <w:bCs/>
          <w:sz w:val="24"/>
          <w:szCs w:val="24"/>
        </w:rPr>
        <w:t xml:space="preserve">En esta etapa, trabajaremos juntos tres ejes: uno de ellos es la </w:t>
      </w:r>
      <w:r w:rsidRPr="003C0A4A">
        <w:rPr>
          <w:rFonts w:ascii="Arial" w:hAnsi="Arial" w:cs="Arial"/>
          <w:b/>
          <w:bCs/>
          <w:sz w:val="24"/>
          <w:szCs w:val="24"/>
        </w:rPr>
        <w:t>contextualización a la vida universitaria</w:t>
      </w:r>
      <w:r w:rsidRPr="003C0A4A">
        <w:rPr>
          <w:rFonts w:ascii="Arial" w:hAnsi="Arial" w:cs="Arial"/>
          <w:bCs/>
          <w:sz w:val="24"/>
          <w:szCs w:val="24"/>
        </w:rPr>
        <w:t xml:space="preserve"> donde se </w:t>
      </w:r>
      <w:r w:rsidRPr="003C0A4A">
        <w:rPr>
          <w:rFonts w:ascii="Arial" w:hAnsi="Arial" w:cs="Arial"/>
          <w:sz w:val="24"/>
          <w:szCs w:val="24"/>
        </w:rPr>
        <w:t>promueve la integración social de los estudiantes para desarrollar un modelo comunicacional propicio para el aprendizaje.  Refuerzan este eje las actividades que realiza el centro de estudiantes de Turismo (</w:t>
      </w:r>
      <w:proofErr w:type="spellStart"/>
      <w:r w:rsidRPr="003C0A4A">
        <w:rPr>
          <w:rFonts w:ascii="Arial" w:hAnsi="Arial" w:cs="Arial"/>
          <w:sz w:val="24"/>
          <w:szCs w:val="24"/>
        </w:rPr>
        <w:t>Cetur</w:t>
      </w:r>
      <w:proofErr w:type="spellEnd"/>
      <w:r w:rsidRPr="003C0A4A">
        <w:rPr>
          <w:rFonts w:ascii="Arial" w:hAnsi="Arial" w:cs="Arial"/>
          <w:sz w:val="24"/>
          <w:szCs w:val="24"/>
        </w:rPr>
        <w:t>) durante este periodo.</w:t>
      </w:r>
    </w:p>
    <w:p w:rsidR="00F03CCD" w:rsidRPr="003C0A4A" w:rsidRDefault="00F03CCD" w:rsidP="00F03CCD">
      <w:pPr>
        <w:ind w:left="0"/>
        <w:jc w:val="both"/>
        <w:rPr>
          <w:rFonts w:ascii="Arial" w:hAnsi="Arial" w:cs="Arial"/>
          <w:bCs/>
          <w:sz w:val="24"/>
          <w:szCs w:val="24"/>
        </w:rPr>
      </w:pPr>
    </w:p>
    <w:p w:rsidR="00F03CCD" w:rsidRPr="003C0A4A" w:rsidRDefault="00F03CCD" w:rsidP="00F03CCD">
      <w:pPr>
        <w:ind w:left="0"/>
        <w:jc w:val="both"/>
        <w:rPr>
          <w:rFonts w:ascii="Arial" w:hAnsi="Arial" w:cs="Arial"/>
          <w:sz w:val="24"/>
          <w:szCs w:val="24"/>
        </w:rPr>
      </w:pPr>
      <w:r w:rsidRPr="003C0A4A">
        <w:rPr>
          <w:rFonts w:ascii="Arial" w:hAnsi="Arial" w:cs="Arial"/>
          <w:bCs/>
          <w:sz w:val="24"/>
          <w:szCs w:val="24"/>
        </w:rPr>
        <w:t xml:space="preserve">Otro de los ejes, </w:t>
      </w:r>
      <w:r w:rsidRPr="009B573E">
        <w:rPr>
          <w:rFonts w:ascii="Arial" w:hAnsi="Arial" w:cs="Arial"/>
          <w:bCs/>
          <w:sz w:val="24"/>
          <w:szCs w:val="24"/>
        </w:rPr>
        <w:t>es la</w:t>
      </w:r>
      <w:r w:rsidRPr="003C0A4A">
        <w:rPr>
          <w:rFonts w:ascii="Arial" w:hAnsi="Arial" w:cs="Arial"/>
          <w:b/>
          <w:bCs/>
          <w:sz w:val="24"/>
          <w:szCs w:val="24"/>
        </w:rPr>
        <w:t xml:space="preserve"> Introducción al conocimiento</w:t>
      </w:r>
      <w:r w:rsidRPr="003C0A4A">
        <w:rPr>
          <w:rFonts w:ascii="Arial" w:hAnsi="Arial" w:cs="Arial"/>
          <w:b/>
          <w:bCs/>
          <w:sz w:val="24"/>
          <w:szCs w:val="24"/>
          <w:lang w:val="es-ES"/>
        </w:rPr>
        <w:t> </w:t>
      </w:r>
      <w:r w:rsidRPr="003C0A4A">
        <w:rPr>
          <w:rFonts w:ascii="Arial" w:hAnsi="Arial" w:cs="Arial"/>
          <w:bCs/>
          <w:sz w:val="24"/>
          <w:szCs w:val="24"/>
          <w:lang w:val="es-ES"/>
        </w:rPr>
        <w:t> en la universidad en general y en la Facultad de TURISMO en particular</w:t>
      </w:r>
      <w:r w:rsidRPr="003C0A4A">
        <w:rPr>
          <w:rFonts w:ascii="Arial" w:hAnsi="Arial" w:cs="Arial"/>
          <w:bCs/>
          <w:sz w:val="24"/>
          <w:szCs w:val="24"/>
        </w:rPr>
        <w:t xml:space="preserve">, donde se </w:t>
      </w:r>
      <w:r w:rsidRPr="003C0A4A">
        <w:rPr>
          <w:rFonts w:ascii="Arial" w:hAnsi="Arial" w:cs="Arial"/>
          <w:sz w:val="24"/>
          <w:szCs w:val="24"/>
        </w:rPr>
        <w:t>desarrollan estrategias tendientes a la formación de un pensamiento reflexivo y crítico, enmarcado en el paradigma de la complejidad.</w:t>
      </w:r>
    </w:p>
    <w:p w:rsidR="00F03CCD" w:rsidRPr="003C0A4A" w:rsidRDefault="00F03CCD" w:rsidP="00F03CCD">
      <w:pPr>
        <w:ind w:left="0"/>
        <w:jc w:val="both"/>
        <w:rPr>
          <w:rFonts w:ascii="Arial" w:hAnsi="Arial" w:cs="Arial"/>
          <w:sz w:val="24"/>
          <w:szCs w:val="24"/>
        </w:rPr>
      </w:pPr>
    </w:p>
    <w:p w:rsidR="00F03CCD" w:rsidRPr="003C0A4A" w:rsidRDefault="00F03CCD" w:rsidP="00F03CCD">
      <w:pPr>
        <w:ind w:left="0"/>
        <w:jc w:val="both"/>
        <w:rPr>
          <w:rFonts w:ascii="Arial" w:hAnsi="Arial" w:cs="Arial"/>
          <w:sz w:val="24"/>
          <w:szCs w:val="24"/>
        </w:rPr>
      </w:pPr>
      <w:r w:rsidRPr="003C0A4A">
        <w:rPr>
          <w:rFonts w:ascii="Arial" w:hAnsi="Arial" w:cs="Arial"/>
          <w:sz w:val="24"/>
          <w:szCs w:val="24"/>
        </w:rPr>
        <w:t xml:space="preserve">Por último, el tercer eje que trabajaremos es </w:t>
      </w:r>
      <w:r w:rsidRPr="003C0A4A">
        <w:rPr>
          <w:rFonts w:ascii="Arial" w:hAnsi="Arial" w:cs="Arial"/>
          <w:b/>
          <w:bCs/>
          <w:sz w:val="24"/>
          <w:szCs w:val="24"/>
        </w:rPr>
        <w:t xml:space="preserve">el reconocimiento de las carreras. </w:t>
      </w:r>
      <w:r w:rsidRPr="003C0A4A">
        <w:rPr>
          <w:rFonts w:ascii="Arial" w:hAnsi="Arial" w:cs="Arial"/>
          <w:bCs/>
          <w:sz w:val="24"/>
          <w:szCs w:val="24"/>
        </w:rPr>
        <w:t xml:space="preserve">Donde se presentan </w:t>
      </w:r>
      <w:r w:rsidRPr="003C0A4A">
        <w:rPr>
          <w:rFonts w:ascii="Arial" w:hAnsi="Arial" w:cs="Arial"/>
          <w:sz w:val="24"/>
          <w:szCs w:val="24"/>
        </w:rPr>
        <w:t>las carreras de turismo desde un enfoque integral, develando su racionalidad epistemológica, la lógica curricular en la elección y secuenciación de los contenidos, como así también las formas de evaluación y de acreditación establecidas.</w:t>
      </w:r>
    </w:p>
    <w:p w:rsidR="00F03CCD" w:rsidRPr="003C0A4A" w:rsidRDefault="00F03CCD" w:rsidP="00F03CCD">
      <w:pPr>
        <w:ind w:left="0"/>
        <w:jc w:val="both"/>
        <w:rPr>
          <w:rFonts w:ascii="Arial" w:hAnsi="Arial" w:cs="Arial"/>
          <w:sz w:val="24"/>
          <w:szCs w:val="24"/>
          <w:lang w:val="es-ES"/>
        </w:rPr>
      </w:pPr>
    </w:p>
    <w:p w:rsidR="00F03CCD" w:rsidRPr="003C0A4A" w:rsidRDefault="00F03CCD" w:rsidP="00F03CCD">
      <w:pPr>
        <w:ind w:left="0"/>
        <w:jc w:val="both"/>
        <w:rPr>
          <w:rFonts w:ascii="Arial" w:hAnsi="Arial" w:cs="Arial"/>
          <w:sz w:val="24"/>
          <w:szCs w:val="24"/>
          <w:lang w:val="es-ES"/>
        </w:rPr>
      </w:pPr>
      <w:r w:rsidRPr="003C0A4A">
        <w:rPr>
          <w:rFonts w:ascii="Arial" w:hAnsi="Arial" w:cs="Arial"/>
          <w:sz w:val="24"/>
          <w:szCs w:val="24"/>
          <w:lang w:val="es-ES"/>
        </w:rPr>
        <w:t>Deseamos que nuestro aporte les sea de utilidad para lograr que la carrera elegida se complete a través de un camino sólido, satisfactorio y placentero.</w:t>
      </w:r>
    </w:p>
    <w:p w:rsidR="00F03CCD" w:rsidRPr="003C0A4A" w:rsidRDefault="00F03CCD" w:rsidP="00F03CCD">
      <w:pPr>
        <w:jc w:val="both"/>
        <w:rPr>
          <w:rFonts w:ascii="Arial" w:hAnsi="Arial" w:cs="Arial"/>
          <w:sz w:val="24"/>
          <w:szCs w:val="24"/>
        </w:rPr>
      </w:pPr>
    </w:p>
    <w:p w:rsidR="00F03CCD" w:rsidRDefault="00F03CCD" w:rsidP="00F03CCD">
      <w:pPr>
        <w:jc w:val="both"/>
        <w:rPr>
          <w:rFonts w:ascii="Arial" w:hAnsi="Arial" w:cs="Arial"/>
          <w:sz w:val="24"/>
          <w:szCs w:val="24"/>
        </w:rPr>
      </w:pPr>
    </w:p>
    <w:p w:rsidR="008D64EB" w:rsidRDefault="008D64EB" w:rsidP="00F03CCD">
      <w:pPr>
        <w:jc w:val="both"/>
        <w:rPr>
          <w:rFonts w:ascii="Arial" w:hAnsi="Arial" w:cs="Arial"/>
          <w:sz w:val="24"/>
          <w:szCs w:val="24"/>
        </w:rPr>
      </w:pPr>
    </w:p>
    <w:p w:rsidR="008D64EB" w:rsidRDefault="008D64EB" w:rsidP="00F03CCD">
      <w:pPr>
        <w:jc w:val="both"/>
        <w:rPr>
          <w:rFonts w:ascii="Arial" w:hAnsi="Arial" w:cs="Arial"/>
          <w:sz w:val="24"/>
          <w:szCs w:val="24"/>
        </w:rPr>
      </w:pPr>
    </w:p>
    <w:p w:rsidR="008D64EB" w:rsidRDefault="008D64EB" w:rsidP="00F03CCD">
      <w:pPr>
        <w:jc w:val="both"/>
        <w:rPr>
          <w:rFonts w:ascii="Arial" w:hAnsi="Arial" w:cs="Arial"/>
          <w:sz w:val="24"/>
          <w:szCs w:val="24"/>
        </w:rPr>
      </w:pPr>
    </w:p>
    <w:p w:rsidR="008D64EB" w:rsidRDefault="008D64EB" w:rsidP="00F03CCD">
      <w:pPr>
        <w:jc w:val="both"/>
        <w:rPr>
          <w:rFonts w:ascii="Arial" w:hAnsi="Arial" w:cs="Arial"/>
          <w:sz w:val="24"/>
          <w:szCs w:val="24"/>
        </w:rPr>
      </w:pPr>
    </w:p>
    <w:p w:rsidR="008D64EB" w:rsidRDefault="008D64EB" w:rsidP="00F03CCD">
      <w:pPr>
        <w:jc w:val="both"/>
        <w:rPr>
          <w:rFonts w:ascii="Arial" w:hAnsi="Arial" w:cs="Arial"/>
          <w:sz w:val="24"/>
          <w:szCs w:val="24"/>
        </w:rPr>
      </w:pPr>
    </w:p>
    <w:p w:rsidR="008D64EB" w:rsidRPr="003C0A4A" w:rsidRDefault="008D64EB" w:rsidP="00F03CCD">
      <w:pPr>
        <w:jc w:val="both"/>
        <w:rPr>
          <w:rFonts w:ascii="Arial" w:hAnsi="Arial" w:cs="Arial"/>
          <w:sz w:val="24"/>
          <w:szCs w:val="24"/>
        </w:rPr>
      </w:pPr>
    </w:p>
    <w:p w:rsidR="00F03CCD" w:rsidRPr="003C0A4A" w:rsidRDefault="00F03CCD" w:rsidP="00F03CCD">
      <w:pPr>
        <w:jc w:val="both"/>
        <w:rPr>
          <w:rFonts w:ascii="Arial" w:hAnsi="Arial" w:cs="Arial"/>
          <w:sz w:val="24"/>
          <w:szCs w:val="24"/>
        </w:rPr>
      </w:pPr>
    </w:p>
    <w:p w:rsidR="00F03CCD" w:rsidRPr="00045892" w:rsidRDefault="00F03CCD" w:rsidP="00F03CCD">
      <w:pPr>
        <w:ind w:left="0"/>
        <w:jc w:val="both"/>
        <w:rPr>
          <w:rFonts w:ascii="Arial" w:hAnsi="Arial" w:cs="Arial"/>
          <w:b/>
          <w:color w:val="0070C0"/>
          <w:sz w:val="32"/>
          <w:szCs w:val="24"/>
        </w:rPr>
      </w:pPr>
      <w:r w:rsidRPr="00045892">
        <w:rPr>
          <w:rFonts w:ascii="Arial" w:hAnsi="Arial" w:cs="Arial"/>
          <w:b/>
          <w:color w:val="0070C0"/>
          <w:sz w:val="32"/>
          <w:szCs w:val="24"/>
        </w:rPr>
        <w:lastRenderedPageBreak/>
        <w:t>LA CONTEXTUALIZACION A LA VIDA UNIVERSITARIA</w:t>
      </w:r>
    </w:p>
    <w:p w:rsidR="00F03CCD" w:rsidRPr="00045892" w:rsidRDefault="00F03CCD" w:rsidP="00F03CCD">
      <w:pPr>
        <w:ind w:left="0"/>
        <w:jc w:val="both"/>
        <w:rPr>
          <w:rFonts w:ascii="Arial" w:hAnsi="Arial" w:cs="Arial"/>
          <w:color w:val="0070C0"/>
          <w:sz w:val="32"/>
          <w:szCs w:val="24"/>
        </w:rPr>
      </w:pPr>
    </w:p>
    <w:p w:rsidR="00F03CCD" w:rsidRDefault="00F03CCD" w:rsidP="00503036">
      <w:pPr>
        <w:ind w:left="0"/>
        <w:jc w:val="both"/>
        <w:rPr>
          <w:rFonts w:ascii="Century Gothic" w:hAnsi="Century Gothic" w:cs="Arial"/>
          <w:b/>
          <w:sz w:val="24"/>
          <w:szCs w:val="24"/>
        </w:rPr>
      </w:pPr>
    </w:p>
    <w:p w:rsidR="00503036" w:rsidRPr="00045892" w:rsidRDefault="00503036" w:rsidP="00503036">
      <w:pPr>
        <w:ind w:left="0"/>
        <w:jc w:val="both"/>
        <w:rPr>
          <w:rFonts w:ascii="Century Gothic" w:hAnsi="Century Gothic" w:cs="Arial"/>
          <w:b/>
          <w:color w:val="1F4E79" w:themeColor="accent1" w:themeShade="80"/>
          <w:sz w:val="28"/>
          <w:szCs w:val="24"/>
        </w:rPr>
      </w:pPr>
      <w:r w:rsidRPr="00045892">
        <w:rPr>
          <w:rFonts w:ascii="Century Gothic" w:hAnsi="Century Gothic" w:cs="Arial"/>
          <w:b/>
          <w:color w:val="1F4E79" w:themeColor="accent1" w:themeShade="80"/>
          <w:sz w:val="28"/>
          <w:szCs w:val="24"/>
        </w:rPr>
        <w:t xml:space="preserve">LA UNIVERSIDAD </w:t>
      </w:r>
    </w:p>
    <w:p w:rsidR="00286231" w:rsidRPr="00045892" w:rsidRDefault="00286231" w:rsidP="00503036">
      <w:pPr>
        <w:pStyle w:val="Default"/>
        <w:jc w:val="both"/>
        <w:rPr>
          <w:rFonts w:ascii="Century Gothic" w:hAnsi="Century Gothic" w:cs="Arial"/>
          <w:b/>
          <w:bCs/>
          <w:color w:val="1F4E79" w:themeColor="accent1" w:themeShade="80"/>
          <w:sz w:val="28"/>
        </w:rPr>
      </w:pPr>
    </w:p>
    <w:p w:rsidR="00503036" w:rsidRPr="00045892" w:rsidRDefault="00503036" w:rsidP="00503036">
      <w:pPr>
        <w:pStyle w:val="Default"/>
        <w:jc w:val="both"/>
        <w:rPr>
          <w:rFonts w:ascii="Century Gothic" w:hAnsi="Century Gothic" w:cs="Arial"/>
          <w:b/>
          <w:bCs/>
          <w:color w:val="1F4E79" w:themeColor="accent1" w:themeShade="80"/>
          <w:sz w:val="32"/>
        </w:rPr>
      </w:pPr>
      <w:r w:rsidRPr="00045892">
        <w:rPr>
          <w:rFonts w:ascii="Century Gothic" w:hAnsi="Century Gothic" w:cs="Arial"/>
          <w:b/>
          <w:bCs/>
          <w:color w:val="1F4E79" w:themeColor="accent1" w:themeShade="80"/>
          <w:sz w:val="32"/>
        </w:rPr>
        <w:t>LA UNIVERSIDAD Y SUS ORÍGENES</w:t>
      </w:r>
    </w:p>
    <w:p w:rsidR="00503036" w:rsidRPr="00A74D60" w:rsidRDefault="00503036" w:rsidP="00503036">
      <w:pPr>
        <w:pStyle w:val="Default"/>
        <w:jc w:val="both"/>
        <w:rPr>
          <w:rFonts w:ascii="Century Gothic" w:hAnsi="Century Gothic" w:cs="Arial"/>
          <w:b/>
          <w:bCs/>
          <w:color w:val="auto"/>
        </w:rPr>
      </w:pPr>
    </w:p>
    <w:p w:rsidR="00503036" w:rsidRPr="00A74D60" w:rsidRDefault="00503036" w:rsidP="00503036">
      <w:pPr>
        <w:pStyle w:val="Default"/>
        <w:jc w:val="both"/>
        <w:rPr>
          <w:rFonts w:ascii="Century Gothic" w:hAnsi="Century Gothic" w:cs="Arial"/>
          <w:color w:val="auto"/>
        </w:rPr>
      </w:pPr>
      <w:r w:rsidRPr="00A74D60">
        <w:rPr>
          <w:rFonts w:ascii="Century Gothic" w:hAnsi="Century Gothic" w:cs="Arial"/>
          <w:color w:val="auto"/>
        </w:rPr>
        <w:t>La universidad es una producción histórica de la civilización occidental, aunque existió embrionariamente bajo otras formas en civilizaciones antiguas. Veamos esquemáticamente su desarrollo a través del tiempo</w:t>
      </w:r>
      <w:r w:rsidR="00A74D60">
        <w:rPr>
          <w:rFonts w:ascii="Century Gothic" w:hAnsi="Century Gothic" w:cs="Arial"/>
          <w:color w:val="auto"/>
        </w:rPr>
        <w:t>:</w:t>
      </w:r>
      <w:r w:rsidRPr="00A74D60">
        <w:rPr>
          <w:rFonts w:ascii="Century Gothic" w:hAnsi="Century Gothic" w:cs="Arial"/>
          <w:color w:val="auto"/>
        </w:rPr>
        <w:t xml:space="preserve"> </w:t>
      </w:r>
    </w:p>
    <w:p w:rsidR="00503036" w:rsidRPr="00A74D60" w:rsidRDefault="00503036" w:rsidP="00503036">
      <w:pPr>
        <w:pStyle w:val="Default"/>
        <w:jc w:val="both"/>
        <w:rPr>
          <w:rFonts w:ascii="Century Gothic" w:hAnsi="Century Gothic" w:cs="Arial"/>
          <w:color w:val="auto"/>
        </w:rPr>
      </w:pPr>
    </w:p>
    <w:p w:rsidR="00503036" w:rsidRPr="00A74D60" w:rsidRDefault="00503036" w:rsidP="00503036">
      <w:pPr>
        <w:pStyle w:val="Default"/>
        <w:jc w:val="both"/>
        <w:rPr>
          <w:rFonts w:ascii="Century Gothic" w:hAnsi="Century Gothic" w:cs="Arial"/>
          <w:color w:val="auto"/>
        </w:rPr>
      </w:pPr>
      <w:r w:rsidRPr="00A74D60">
        <w:rPr>
          <w:rFonts w:ascii="Century Gothic" w:hAnsi="Century Gothic" w:cs="Arial"/>
          <w:color w:val="auto"/>
        </w:rPr>
        <w:t xml:space="preserve">Etimológicamente, el término </w:t>
      </w:r>
      <w:r w:rsidRPr="00A74D60">
        <w:rPr>
          <w:rFonts w:ascii="Century Gothic" w:hAnsi="Century Gothic" w:cs="Arial"/>
          <w:b/>
          <w:color w:val="auto"/>
        </w:rPr>
        <w:t>“Universidad”</w:t>
      </w:r>
      <w:r w:rsidRPr="00A74D60">
        <w:rPr>
          <w:rFonts w:ascii="Century Gothic" w:hAnsi="Century Gothic" w:cs="Arial"/>
          <w:color w:val="auto"/>
        </w:rPr>
        <w:t xml:space="preserve"> proviene del vocablo latino </w:t>
      </w:r>
      <w:proofErr w:type="spellStart"/>
      <w:r w:rsidRPr="00550720">
        <w:rPr>
          <w:rFonts w:ascii="Century Gothic" w:hAnsi="Century Gothic" w:cs="Arial"/>
          <w:b/>
          <w:bCs/>
          <w:i/>
          <w:color w:val="auto"/>
        </w:rPr>
        <w:t>universitas</w:t>
      </w:r>
      <w:proofErr w:type="spellEnd"/>
      <w:r w:rsidRPr="00550720">
        <w:rPr>
          <w:rFonts w:ascii="Century Gothic" w:hAnsi="Century Gothic" w:cs="Arial"/>
          <w:b/>
          <w:color w:val="auto"/>
        </w:rPr>
        <w:t>,</w:t>
      </w:r>
      <w:r w:rsidRPr="00A74D60">
        <w:rPr>
          <w:rFonts w:ascii="Century Gothic" w:hAnsi="Century Gothic" w:cs="Arial"/>
          <w:color w:val="auto"/>
        </w:rPr>
        <w:t xml:space="preserve"> y éste, a su vez, de </w:t>
      </w:r>
      <w:proofErr w:type="spellStart"/>
      <w:r w:rsidRPr="00550720">
        <w:rPr>
          <w:rFonts w:ascii="Century Gothic" w:hAnsi="Century Gothic" w:cs="Arial"/>
          <w:b/>
          <w:bCs/>
          <w:color w:val="auto"/>
        </w:rPr>
        <w:t>universus</w:t>
      </w:r>
      <w:proofErr w:type="spellEnd"/>
      <w:r w:rsidRPr="00550720">
        <w:rPr>
          <w:rFonts w:ascii="Century Gothic" w:hAnsi="Century Gothic" w:cs="Arial"/>
          <w:b/>
          <w:bCs/>
          <w:color w:val="auto"/>
        </w:rPr>
        <w:t xml:space="preserve">, </w:t>
      </w:r>
      <w:r w:rsidRPr="00550720">
        <w:rPr>
          <w:rFonts w:ascii="Century Gothic" w:hAnsi="Century Gothic" w:cs="Arial"/>
          <w:b/>
          <w:color w:val="auto"/>
        </w:rPr>
        <w:t>universo</w:t>
      </w:r>
      <w:r w:rsidRPr="00A74D60">
        <w:rPr>
          <w:rFonts w:ascii="Century Gothic" w:hAnsi="Century Gothic" w:cs="Arial"/>
          <w:color w:val="auto"/>
        </w:rPr>
        <w:t>. Representa, así, la síntesis de todos los conocimientos posibles sobre la realidad.</w:t>
      </w:r>
    </w:p>
    <w:p w:rsidR="00503036" w:rsidRPr="00A74D60" w:rsidRDefault="00503036" w:rsidP="00503036">
      <w:pPr>
        <w:pStyle w:val="Default"/>
        <w:jc w:val="both"/>
        <w:rPr>
          <w:rFonts w:ascii="Century Gothic" w:hAnsi="Century Gothic" w:cs="Arial"/>
          <w:color w:val="auto"/>
        </w:rPr>
      </w:pPr>
    </w:p>
    <w:p w:rsidR="00503036" w:rsidRPr="00550720" w:rsidRDefault="00503036" w:rsidP="00503036">
      <w:pPr>
        <w:pStyle w:val="Default"/>
        <w:jc w:val="both"/>
        <w:rPr>
          <w:rFonts w:ascii="Century Gothic" w:hAnsi="Century Gothic" w:cs="Arial"/>
          <w:b/>
          <w:color w:val="auto"/>
        </w:rPr>
      </w:pPr>
      <w:r w:rsidRPr="00A74D60">
        <w:rPr>
          <w:rFonts w:ascii="Century Gothic" w:hAnsi="Century Gothic" w:cs="Arial"/>
          <w:color w:val="auto"/>
        </w:rPr>
        <w:t xml:space="preserve">La Universidad tiene sus remotos </w:t>
      </w:r>
      <w:r w:rsidRPr="00550720">
        <w:rPr>
          <w:rFonts w:ascii="Century Gothic" w:hAnsi="Century Gothic" w:cs="Arial"/>
          <w:b/>
          <w:color w:val="auto"/>
        </w:rPr>
        <w:t>antecedentes</w:t>
      </w:r>
      <w:r w:rsidRPr="00A74D60">
        <w:rPr>
          <w:rFonts w:ascii="Century Gothic" w:hAnsi="Century Gothic" w:cs="Arial"/>
          <w:color w:val="auto"/>
        </w:rPr>
        <w:t xml:space="preserve"> en la </w:t>
      </w:r>
      <w:r w:rsidRPr="00550720">
        <w:rPr>
          <w:rFonts w:ascii="Century Gothic" w:hAnsi="Century Gothic" w:cs="Arial"/>
          <w:b/>
          <w:color w:val="auto"/>
        </w:rPr>
        <w:t>Academia de Platón</w:t>
      </w:r>
      <w:r w:rsidRPr="00A74D60">
        <w:rPr>
          <w:rFonts w:ascii="Century Gothic" w:hAnsi="Century Gothic" w:cs="Arial"/>
          <w:color w:val="auto"/>
        </w:rPr>
        <w:t xml:space="preserve"> y en el Liceo de Aristóteles, pero, si nos atenemos al rasgo hoy considerado esencial, esto es, el otorgar títulos habilitantes para la práctica de determinada profesión, </w:t>
      </w:r>
      <w:r w:rsidRPr="00550720">
        <w:rPr>
          <w:rFonts w:ascii="Century Gothic" w:hAnsi="Century Gothic" w:cs="Arial"/>
          <w:b/>
          <w:color w:val="auto"/>
        </w:rPr>
        <w:t xml:space="preserve">la Universidad como tal nace en la Edad Media. </w:t>
      </w:r>
    </w:p>
    <w:p w:rsidR="00503036" w:rsidRPr="00A74D60" w:rsidRDefault="00503036" w:rsidP="00503036">
      <w:pPr>
        <w:pStyle w:val="Default"/>
        <w:jc w:val="both"/>
        <w:rPr>
          <w:rFonts w:ascii="Century Gothic" w:hAnsi="Century Gothic" w:cs="Arial"/>
          <w:color w:val="auto"/>
        </w:rPr>
      </w:pPr>
    </w:p>
    <w:p w:rsidR="00550720" w:rsidRDefault="00503036" w:rsidP="00503036">
      <w:pPr>
        <w:ind w:left="0"/>
        <w:jc w:val="both"/>
        <w:rPr>
          <w:rFonts w:ascii="Century Gothic" w:hAnsi="Century Gothic" w:cs="Arial"/>
          <w:sz w:val="24"/>
          <w:szCs w:val="24"/>
        </w:rPr>
      </w:pPr>
      <w:r w:rsidRPr="00A74D60">
        <w:rPr>
          <w:rFonts w:ascii="Century Gothic" w:hAnsi="Century Gothic" w:cs="Arial"/>
          <w:sz w:val="24"/>
          <w:szCs w:val="24"/>
        </w:rPr>
        <w:t xml:space="preserve">Comencemos pues, por poner una fecha de referencia: el Siglo XII. En aquel tiempo, las universidades podían ser laicas o eclesiásticas, y </w:t>
      </w:r>
      <w:r w:rsidRPr="00550720">
        <w:rPr>
          <w:rFonts w:ascii="Century Gothic" w:hAnsi="Century Gothic" w:cs="Arial"/>
          <w:b/>
          <w:sz w:val="24"/>
          <w:szCs w:val="24"/>
        </w:rPr>
        <w:t>se</w:t>
      </w:r>
      <w:r w:rsidRPr="00A74D60">
        <w:rPr>
          <w:rFonts w:ascii="Century Gothic" w:hAnsi="Century Gothic" w:cs="Arial"/>
          <w:sz w:val="24"/>
          <w:szCs w:val="24"/>
        </w:rPr>
        <w:t xml:space="preserve"> </w:t>
      </w:r>
      <w:r w:rsidRPr="00550720">
        <w:rPr>
          <w:rFonts w:ascii="Century Gothic" w:hAnsi="Century Gothic" w:cs="Arial"/>
          <w:b/>
          <w:sz w:val="24"/>
          <w:szCs w:val="24"/>
        </w:rPr>
        <w:t>organizaban de acuerdo a dos sistemas diferentes</w:t>
      </w:r>
      <w:r w:rsidRPr="00A74D60">
        <w:rPr>
          <w:rFonts w:ascii="Century Gothic" w:hAnsi="Century Gothic" w:cs="Arial"/>
          <w:sz w:val="24"/>
          <w:szCs w:val="24"/>
        </w:rPr>
        <w:t xml:space="preserve">: </w:t>
      </w:r>
    </w:p>
    <w:p w:rsidR="00550720" w:rsidRDefault="00550720" w:rsidP="00503036">
      <w:pPr>
        <w:ind w:left="0"/>
        <w:jc w:val="both"/>
        <w:rPr>
          <w:rFonts w:ascii="Century Gothic" w:hAnsi="Century Gothic" w:cs="Arial"/>
          <w:sz w:val="24"/>
          <w:szCs w:val="24"/>
        </w:rPr>
      </w:pPr>
    </w:p>
    <w:p w:rsidR="00550720" w:rsidRDefault="00550720" w:rsidP="00503036">
      <w:pPr>
        <w:ind w:left="0"/>
        <w:jc w:val="both"/>
        <w:rPr>
          <w:rFonts w:ascii="Century Gothic" w:hAnsi="Century Gothic" w:cs="Arial"/>
          <w:sz w:val="24"/>
          <w:szCs w:val="24"/>
        </w:rPr>
      </w:pPr>
      <w:r>
        <w:rPr>
          <w:rFonts w:ascii="Century Gothic" w:hAnsi="Century Gothic" w:cs="Arial"/>
          <w:sz w:val="24"/>
          <w:szCs w:val="24"/>
        </w:rPr>
        <w:t>E</w:t>
      </w:r>
      <w:r w:rsidR="00503036" w:rsidRPr="00A74D60">
        <w:rPr>
          <w:rFonts w:ascii="Century Gothic" w:hAnsi="Century Gothic" w:cs="Arial"/>
          <w:sz w:val="24"/>
          <w:szCs w:val="24"/>
        </w:rPr>
        <w:t xml:space="preserve">n primer lugar la </w:t>
      </w:r>
      <w:proofErr w:type="spellStart"/>
      <w:r w:rsidR="00503036" w:rsidRPr="00550720">
        <w:rPr>
          <w:rFonts w:ascii="Century Gothic" w:hAnsi="Century Gothic" w:cs="Arial"/>
          <w:b/>
          <w:bCs/>
          <w:sz w:val="24"/>
          <w:szCs w:val="24"/>
        </w:rPr>
        <w:t>Universitas</w:t>
      </w:r>
      <w:proofErr w:type="spellEnd"/>
      <w:r w:rsidR="00503036" w:rsidRPr="00550720">
        <w:rPr>
          <w:rFonts w:ascii="Century Gothic" w:hAnsi="Century Gothic" w:cs="Arial"/>
          <w:b/>
          <w:bCs/>
          <w:sz w:val="24"/>
          <w:szCs w:val="24"/>
        </w:rPr>
        <w:t xml:space="preserve"> </w:t>
      </w:r>
      <w:proofErr w:type="spellStart"/>
      <w:r w:rsidR="00503036" w:rsidRPr="00550720">
        <w:rPr>
          <w:rFonts w:ascii="Century Gothic" w:hAnsi="Century Gothic" w:cs="Arial"/>
          <w:b/>
          <w:bCs/>
          <w:sz w:val="24"/>
          <w:szCs w:val="24"/>
        </w:rPr>
        <w:t>Scholarium</w:t>
      </w:r>
      <w:proofErr w:type="spellEnd"/>
      <w:r w:rsidR="00503036" w:rsidRPr="00550720">
        <w:rPr>
          <w:rFonts w:ascii="Century Gothic" w:hAnsi="Century Gothic" w:cs="Arial"/>
          <w:b/>
          <w:sz w:val="24"/>
          <w:szCs w:val="24"/>
        </w:rPr>
        <w:t>, corporación compuesta por estudiantes</w:t>
      </w:r>
      <w:r w:rsidR="00503036" w:rsidRPr="00550720">
        <w:rPr>
          <w:rFonts w:ascii="Century Gothic" w:hAnsi="Century Gothic" w:cs="Arial"/>
          <w:sz w:val="24"/>
          <w:szCs w:val="24"/>
        </w:rPr>
        <w:t>, que formaban una asociación y contrataban a sus profesores (</w:t>
      </w:r>
      <w:r w:rsidR="00503036" w:rsidRPr="00550720">
        <w:rPr>
          <w:rFonts w:ascii="Century Gothic" w:hAnsi="Century Gothic" w:cs="Arial"/>
          <w:b/>
          <w:sz w:val="24"/>
          <w:szCs w:val="24"/>
        </w:rPr>
        <w:t>Bolonia, 1158</w:t>
      </w:r>
      <w:r w:rsidR="00503036" w:rsidRPr="00A74D60">
        <w:rPr>
          <w:rFonts w:ascii="Century Gothic" w:hAnsi="Century Gothic" w:cs="Arial"/>
          <w:sz w:val="24"/>
          <w:szCs w:val="24"/>
        </w:rPr>
        <w:t xml:space="preserve">). </w:t>
      </w:r>
    </w:p>
    <w:p w:rsidR="00550720" w:rsidRDefault="00550720" w:rsidP="00503036">
      <w:pPr>
        <w:ind w:left="0"/>
        <w:jc w:val="both"/>
        <w:rPr>
          <w:rFonts w:ascii="Century Gothic" w:hAnsi="Century Gothic" w:cs="Arial"/>
          <w:sz w:val="24"/>
          <w:szCs w:val="24"/>
        </w:rPr>
      </w:pPr>
    </w:p>
    <w:p w:rsidR="00503036" w:rsidRPr="00A74D60" w:rsidRDefault="00503036" w:rsidP="00503036">
      <w:pPr>
        <w:ind w:left="0"/>
        <w:jc w:val="both"/>
        <w:rPr>
          <w:rFonts w:ascii="Century Gothic" w:hAnsi="Century Gothic" w:cs="Arial"/>
          <w:sz w:val="24"/>
          <w:szCs w:val="24"/>
        </w:rPr>
      </w:pPr>
      <w:r w:rsidRPr="00A74D60">
        <w:rPr>
          <w:rFonts w:ascii="Century Gothic" w:hAnsi="Century Gothic" w:cs="Arial"/>
          <w:sz w:val="24"/>
          <w:szCs w:val="24"/>
        </w:rPr>
        <w:t xml:space="preserve">En segundo lugar la </w:t>
      </w:r>
      <w:proofErr w:type="spellStart"/>
      <w:r w:rsidRPr="00550720">
        <w:rPr>
          <w:rFonts w:ascii="Century Gothic" w:hAnsi="Century Gothic" w:cs="Arial"/>
          <w:b/>
          <w:bCs/>
          <w:sz w:val="24"/>
          <w:szCs w:val="24"/>
        </w:rPr>
        <w:t>Universitas</w:t>
      </w:r>
      <w:proofErr w:type="spellEnd"/>
      <w:r w:rsidRPr="00550720">
        <w:rPr>
          <w:rFonts w:ascii="Century Gothic" w:hAnsi="Century Gothic" w:cs="Arial"/>
          <w:b/>
          <w:bCs/>
          <w:sz w:val="24"/>
          <w:szCs w:val="24"/>
        </w:rPr>
        <w:t xml:space="preserve"> </w:t>
      </w:r>
      <w:proofErr w:type="spellStart"/>
      <w:r w:rsidRPr="00550720">
        <w:rPr>
          <w:rFonts w:ascii="Century Gothic" w:hAnsi="Century Gothic" w:cs="Arial"/>
          <w:b/>
          <w:bCs/>
          <w:sz w:val="24"/>
          <w:szCs w:val="24"/>
        </w:rPr>
        <w:t>Magistrorum</w:t>
      </w:r>
      <w:proofErr w:type="spellEnd"/>
      <w:r w:rsidRPr="00A74D60">
        <w:rPr>
          <w:rFonts w:ascii="Century Gothic" w:hAnsi="Century Gothic" w:cs="Arial"/>
          <w:sz w:val="24"/>
          <w:szCs w:val="24"/>
        </w:rPr>
        <w:t>, corporación integrada por profesores (</w:t>
      </w:r>
      <w:r w:rsidRPr="00550720">
        <w:rPr>
          <w:rFonts w:ascii="Century Gothic" w:hAnsi="Century Gothic" w:cs="Arial"/>
          <w:b/>
          <w:sz w:val="24"/>
          <w:szCs w:val="24"/>
        </w:rPr>
        <w:t>París, 1200</w:t>
      </w:r>
      <w:r w:rsidRPr="00A74D60">
        <w:rPr>
          <w:rFonts w:ascii="Century Gothic" w:hAnsi="Century Gothic" w:cs="Arial"/>
          <w:sz w:val="24"/>
          <w:szCs w:val="24"/>
        </w:rPr>
        <w:t xml:space="preserve">). </w:t>
      </w:r>
    </w:p>
    <w:p w:rsidR="00503036" w:rsidRPr="00A74D60" w:rsidRDefault="00503036" w:rsidP="00503036">
      <w:pPr>
        <w:ind w:left="0"/>
        <w:jc w:val="both"/>
        <w:rPr>
          <w:rFonts w:ascii="Century Gothic" w:hAnsi="Century Gothic" w:cs="Arial"/>
          <w:sz w:val="24"/>
          <w:szCs w:val="24"/>
        </w:rPr>
      </w:pPr>
    </w:p>
    <w:p w:rsidR="00503036" w:rsidRPr="00A74D60" w:rsidRDefault="00503036" w:rsidP="00503036">
      <w:pPr>
        <w:ind w:left="0"/>
        <w:jc w:val="both"/>
        <w:rPr>
          <w:rFonts w:ascii="Century Gothic" w:hAnsi="Century Gothic" w:cs="Arial"/>
          <w:sz w:val="24"/>
          <w:szCs w:val="24"/>
        </w:rPr>
      </w:pPr>
      <w:r w:rsidRPr="00A74D60">
        <w:rPr>
          <w:rFonts w:ascii="Century Gothic" w:hAnsi="Century Gothic" w:cs="Arial"/>
          <w:sz w:val="24"/>
          <w:szCs w:val="24"/>
        </w:rPr>
        <w:t>Las universidades eran el centro de la vida intelectual. Entre los estudios más cultivados en la época se destacan la medicina y el derecho, lo cual sorprende en función de la vigencia de esas opciones en nuestra cultura actual.</w:t>
      </w:r>
    </w:p>
    <w:p w:rsidR="00503036" w:rsidRPr="00A74D60" w:rsidRDefault="00503036" w:rsidP="00503036">
      <w:pPr>
        <w:ind w:left="0"/>
        <w:jc w:val="both"/>
        <w:rPr>
          <w:rFonts w:ascii="Century Gothic" w:hAnsi="Century Gothic" w:cs="Arial"/>
          <w:sz w:val="24"/>
          <w:szCs w:val="24"/>
        </w:rPr>
      </w:pPr>
    </w:p>
    <w:p w:rsidR="009948CD" w:rsidRDefault="009948CD" w:rsidP="00503036">
      <w:pPr>
        <w:pStyle w:val="Default"/>
        <w:jc w:val="both"/>
        <w:rPr>
          <w:rFonts w:ascii="Century Gothic" w:hAnsi="Century Gothic" w:cs="Arial"/>
          <w:b/>
          <w:bCs/>
          <w:color w:val="auto"/>
        </w:rPr>
      </w:pPr>
    </w:p>
    <w:p w:rsidR="00503036" w:rsidRPr="00045892" w:rsidRDefault="00503036" w:rsidP="00503036">
      <w:pPr>
        <w:pStyle w:val="Default"/>
        <w:jc w:val="both"/>
        <w:rPr>
          <w:rFonts w:ascii="Century Gothic" w:hAnsi="Century Gothic" w:cs="Arial"/>
          <w:b/>
          <w:bCs/>
          <w:color w:val="1F4E79" w:themeColor="accent1" w:themeShade="80"/>
          <w:sz w:val="32"/>
        </w:rPr>
      </w:pPr>
      <w:r w:rsidRPr="00045892">
        <w:rPr>
          <w:rFonts w:ascii="Century Gothic" w:hAnsi="Century Gothic" w:cs="Arial"/>
          <w:b/>
          <w:bCs/>
          <w:color w:val="1F4E79" w:themeColor="accent1" w:themeShade="80"/>
          <w:sz w:val="32"/>
        </w:rPr>
        <w:t>LAS UNIVERSIDADES NACIONALES</w:t>
      </w:r>
    </w:p>
    <w:p w:rsidR="00503036" w:rsidRPr="00A74D60" w:rsidRDefault="00503036" w:rsidP="00503036">
      <w:pPr>
        <w:pStyle w:val="Default"/>
        <w:jc w:val="both"/>
        <w:rPr>
          <w:rFonts w:ascii="Century Gothic" w:hAnsi="Century Gothic" w:cs="Arial"/>
          <w:bCs/>
          <w:color w:val="auto"/>
        </w:rPr>
      </w:pPr>
    </w:p>
    <w:p w:rsidR="00503036" w:rsidRPr="00A74D60" w:rsidRDefault="00503036" w:rsidP="00503036">
      <w:pPr>
        <w:pStyle w:val="Default"/>
        <w:jc w:val="both"/>
        <w:rPr>
          <w:rFonts w:ascii="Century Gothic" w:eastAsia="Calibri" w:hAnsi="Century Gothic" w:cs="Arial"/>
          <w:color w:val="auto"/>
        </w:rPr>
      </w:pPr>
      <w:r w:rsidRPr="00A74D60">
        <w:rPr>
          <w:rFonts w:ascii="Century Gothic" w:eastAsia="Calibri" w:hAnsi="Century Gothic" w:cs="Arial"/>
          <w:color w:val="auto"/>
        </w:rPr>
        <w:t xml:space="preserve">Del </w:t>
      </w:r>
      <w:r w:rsidRPr="00A74D60">
        <w:rPr>
          <w:rFonts w:ascii="Century Gothic" w:eastAsia="Calibri" w:hAnsi="Century Gothic" w:cs="Arial"/>
          <w:b/>
          <w:color w:val="auto"/>
        </w:rPr>
        <w:t>siglo XVII</w:t>
      </w:r>
      <w:r w:rsidRPr="00A74D60">
        <w:rPr>
          <w:rFonts w:ascii="Century Gothic" w:eastAsia="Calibri" w:hAnsi="Century Gothic" w:cs="Arial"/>
          <w:color w:val="auto"/>
        </w:rPr>
        <w:t xml:space="preserve"> data la </w:t>
      </w:r>
      <w:r w:rsidRPr="00550720">
        <w:rPr>
          <w:rFonts w:ascii="Century Gothic" w:eastAsia="Calibri" w:hAnsi="Century Gothic" w:cs="Arial"/>
          <w:b/>
          <w:color w:val="auto"/>
        </w:rPr>
        <w:t>universidad jesuítica de Córdoba</w:t>
      </w:r>
      <w:r w:rsidRPr="00A74D60">
        <w:rPr>
          <w:rFonts w:ascii="Century Gothic" w:eastAsia="Calibri" w:hAnsi="Century Gothic" w:cs="Arial"/>
          <w:color w:val="auto"/>
        </w:rPr>
        <w:t xml:space="preserve">, la </w:t>
      </w:r>
      <w:r w:rsidRPr="00550720">
        <w:rPr>
          <w:rFonts w:ascii="Century Gothic" w:eastAsia="Calibri" w:hAnsi="Century Gothic" w:cs="Arial"/>
          <w:b/>
          <w:color w:val="auto"/>
        </w:rPr>
        <w:t>más antigua</w:t>
      </w:r>
      <w:r w:rsidRPr="00A74D60">
        <w:rPr>
          <w:rFonts w:ascii="Century Gothic" w:eastAsia="Calibri" w:hAnsi="Century Gothic" w:cs="Arial"/>
          <w:color w:val="auto"/>
        </w:rPr>
        <w:t xml:space="preserve"> de nuestro país. Dos siglos más tarde, en 1821, se funda la Universidad </w:t>
      </w:r>
      <w:r w:rsidRPr="00A74D60">
        <w:rPr>
          <w:rFonts w:ascii="Century Gothic" w:eastAsia="Calibri" w:hAnsi="Century Gothic" w:cs="Arial"/>
          <w:color w:val="auto"/>
        </w:rPr>
        <w:lastRenderedPageBreak/>
        <w:t xml:space="preserve">de Buenos Aires. </w:t>
      </w:r>
      <w:r w:rsidRPr="00A74D60">
        <w:rPr>
          <w:rFonts w:ascii="Century Gothic" w:hAnsi="Century Gothic" w:cs="Arial"/>
          <w:bCs/>
          <w:color w:val="auto"/>
        </w:rPr>
        <w:t>Desde sus orígenes coloniales, hasta mediados del siglo pasado, lentamente pero sin pausa, fue constituyéndose el sistema universitario argentino</w:t>
      </w:r>
      <w:r w:rsidRPr="00A74D60">
        <w:rPr>
          <w:rFonts w:ascii="Century Gothic" w:eastAsia="Calibri" w:hAnsi="Century Gothic" w:cs="Arial"/>
          <w:color w:val="auto"/>
        </w:rPr>
        <w:t>.</w:t>
      </w:r>
    </w:p>
    <w:p w:rsidR="00503036" w:rsidRPr="00A74D60" w:rsidRDefault="00503036" w:rsidP="00503036">
      <w:pPr>
        <w:pStyle w:val="Default"/>
        <w:jc w:val="both"/>
        <w:rPr>
          <w:rFonts w:ascii="Century Gothic" w:eastAsia="Calibri" w:hAnsi="Century Gothic" w:cs="Arial"/>
          <w:color w:val="auto"/>
        </w:rPr>
      </w:pPr>
    </w:p>
    <w:p w:rsidR="00503036" w:rsidRDefault="00503036" w:rsidP="00503036">
      <w:pPr>
        <w:pStyle w:val="Default"/>
        <w:jc w:val="both"/>
        <w:rPr>
          <w:rFonts w:ascii="Century Gothic" w:hAnsi="Century Gothic" w:cs="Arial"/>
          <w:bCs/>
          <w:color w:val="auto"/>
        </w:rPr>
      </w:pPr>
      <w:r w:rsidRPr="00A74D60">
        <w:rPr>
          <w:rFonts w:ascii="Century Gothic" w:hAnsi="Century Gothic" w:cs="Arial"/>
          <w:bCs/>
          <w:color w:val="auto"/>
        </w:rPr>
        <w:t xml:space="preserve">En </w:t>
      </w:r>
      <w:r w:rsidRPr="00A74D60">
        <w:rPr>
          <w:rFonts w:ascii="Century Gothic" w:hAnsi="Century Gothic" w:cs="Arial"/>
          <w:b/>
          <w:bCs/>
          <w:color w:val="auto"/>
        </w:rPr>
        <w:t>1918</w:t>
      </w:r>
      <w:r w:rsidRPr="00A74D60">
        <w:rPr>
          <w:rFonts w:ascii="Century Gothic" w:hAnsi="Century Gothic" w:cs="Arial"/>
          <w:bCs/>
          <w:color w:val="auto"/>
        </w:rPr>
        <w:t xml:space="preserve"> se produce un verdadero movimiento revolucionario dentro de la universidad argentina, conocido como la </w:t>
      </w:r>
      <w:r w:rsidRPr="00A74D60">
        <w:rPr>
          <w:rFonts w:ascii="Century Gothic" w:hAnsi="Century Gothic" w:cs="Arial"/>
          <w:b/>
          <w:bCs/>
          <w:color w:val="auto"/>
        </w:rPr>
        <w:t>Reforma Universitaria</w:t>
      </w:r>
      <w:r w:rsidRPr="00A74D60">
        <w:rPr>
          <w:rFonts w:ascii="Century Gothic" w:hAnsi="Century Gothic" w:cs="Arial"/>
          <w:bCs/>
          <w:color w:val="auto"/>
        </w:rPr>
        <w:t xml:space="preserve">. De este movimiento surge una institución renovada, cuyos rasgos podemos reconocer en general en la universidad actual: </w:t>
      </w:r>
    </w:p>
    <w:p w:rsidR="00A74D60" w:rsidRPr="00A74D60" w:rsidRDefault="00A74D60" w:rsidP="00503036">
      <w:pPr>
        <w:pStyle w:val="Default"/>
        <w:jc w:val="both"/>
        <w:rPr>
          <w:rFonts w:ascii="Century Gothic" w:hAnsi="Century Gothic" w:cs="Arial"/>
          <w:bCs/>
          <w:color w:val="auto"/>
        </w:rPr>
      </w:pPr>
    </w:p>
    <w:p w:rsidR="00503036" w:rsidRPr="00A74D60" w:rsidRDefault="00503036" w:rsidP="00503036">
      <w:pPr>
        <w:pStyle w:val="Default"/>
        <w:numPr>
          <w:ilvl w:val="0"/>
          <w:numId w:val="1"/>
        </w:numPr>
        <w:jc w:val="both"/>
        <w:rPr>
          <w:rFonts w:ascii="Century Gothic" w:hAnsi="Century Gothic" w:cs="Arial"/>
          <w:bCs/>
          <w:color w:val="auto"/>
        </w:rPr>
      </w:pPr>
      <w:r w:rsidRPr="00A74D60">
        <w:rPr>
          <w:rFonts w:ascii="Century Gothic" w:hAnsi="Century Gothic" w:cs="Arial"/>
          <w:b/>
          <w:bCs/>
          <w:color w:val="auto"/>
        </w:rPr>
        <w:t>Autonomía universitaria</w:t>
      </w:r>
      <w:r w:rsidRPr="00A74D60">
        <w:rPr>
          <w:rFonts w:ascii="Century Gothic" w:hAnsi="Century Gothic" w:cs="Arial"/>
          <w:bCs/>
          <w:color w:val="auto"/>
        </w:rPr>
        <w:t xml:space="preserve">, destinada a mantener la independencia de la universidad frente a los distintos gobiernos. </w:t>
      </w:r>
    </w:p>
    <w:p w:rsidR="00503036" w:rsidRPr="00A74D60" w:rsidRDefault="00503036" w:rsidP="00503036">
      <w:pPr>
        <w:pStyle w:val="Default"/>
        <w:numPr>
          <w:ilvl w:val="0"/>
          <w:numId w:val="1"/>
        </w:numPr>
        <w:jc w:val="both"/>
        <w:rPr>
          <w:rFonts w:ascii="Century Gothic" w:hAnsi="Century Gothic" w:cs="Arial"/>
          <w:bCs/>
          <w:color w:val="auto"/>
        </w:rPr>
      </w:pPr>
      <w:r w:rsidRPr="00A74D60">
        <w:rPr>
          <w:rFonts w:ascii="Century Gothic" w:hAnsi="Century Gothic" w:cs="Arial"/>
          <w:b/>
          <w:bCs/>
          <w:color w:val="auto"/>
        </w:rPr>
        <w:t>Gobierno universitario con la participación de todos los sectores</w:t>
      </w:r>
      <w:r w:rsidRPr="00A74D60">
        <w:rPr>
          <w:rFonts w:ascii="Century Gothic" w:hAnsi="Century Gothic" w:cs="Arial"/>
          <w:bCs/>
          <w:color w:val="auto"/>
        </w:rPr>
        <w:t xml:space="preserve">: profesores, estudiantes, graduados y no docentes. </w:t>
      </w:r>
    </w:p>
    <w:p w:rsidR="00503036" w:rsidRPr="00A74D60" w:rsidRDefault="00503036" w:rsidP="00503036">
      <w:pPr>
        <w:pStyle w:val="Default"/>
        <w:numPr>
          <w:ilvl w:val="0"/>
          <w:numId w:val="1"/>
        </w:numPr>
        <w:jc w:val="both"/>
        <w:rPr>
          <w:rFonts w:ascii="Century Gothic" w:hAnsi="Century Gothic" w:cs="Arial"/>
          <w:bCs/>
          <w:color w:val="auto"/>
        </w:rPr>
      </w:pPr>
      <w:r w:rsidRPr="00A74D60">
        <w:rPr>
          <w:rFonts w:ascii="Century Gothic" w:hAnsi="Century Gothic" w:cs="Arial"/>
          <w:b/>
          <w:bCs/>
          <w:color w:val="auto"/>
        </w:rPr>
        <w:t>Cátedras obtenidas en concursos periódicos y públicos</w:t>
      </w:r>
      <w:r w:rsidRPr="00A74D60">
        <w:rPr>
          <w:rFonts w:ascii="Century Gothic" w:hAnsi="Century Gothic" w:cs="Arial"/>
          <w:bCs/>
          <w:color w:val="auto"/>
        </w:rPr>
        <w:t xml:space="preserve">, de antecedentes y oposición. </w:t>
      </w:r>
    </w:p>
    <w:p w:rsidR="00503036" w:rsidRPr="00A74D60" w:rsidRDefault="00503036" w:rsidP="00503036">
      <w:pPr>
        <w:pStyle w:val="Default"/>
        <w:numPr>
          <w:ilvl w:val="0"/>
          <w:numId w:val="1"/>
        </w:numPr>
        <w:jc w:val="both"/>
        <w:rPr>
          <w:rFonts w:ascii="Century Gothic" w:hAnsi="Century Gothic" w:cs="Arial"/>
          <w:bCs/>
          <w:color w:val="auto"/>
        </w:rPr>
      </w:pPr>
      <w:r w:rsidRPr="00A74D60">
        <w:rPr>
          <w:rFonts w:ascii="Century Gothic" w:hAnsi="Century Gothic" w:cs="Arial"/>
          <w:b/>
          <w:bCs/>
          <w:color w:val="auto"/>
        </w:rPr>
        <w:t>Formación de centros únicos por facultad</w:t>
      </w:r>
      <w:r w:rsidRPr="00A74D60">
        <w:rPr>
          <w:rFonts w:ascii="Century Gothic" w:hAnsi="Century Gothic" w:cs="Arial"/>
          <w:bCs/>
          <w:color w:val="auto"/>
        </w:rPr>
        <w:t xml:space="preserve">, con agremiación automática de los estudiantes. </w:t>
      </w:r>
    </w:p>
    <w:p w:rsidR="00503036" w:rsidRPr="00A74D60" w:rsidRDefault="00503036" w:rsidP="00503036">
      <w:pPr>
        <w:pStyle w:val="Default"/>
        <w:numPr>
          <w:ilvl w:val="0"/>
          <w:numId w:val="2"/>
        </w:numPr>
        <w:jc w:val="both"/>
        <w:rPr>
          <w:rFonts w:ascii="Century Gothic" w:hAnsi="Century Gothic" w:cs="Arial"/>
          <w:bCs/>
          <w:color w:val="auto"/>
        </w:rPr>
      </w:pPr>
      <w:r w:rsidRPr="00A74D60">
        <w:rPr>
          <w:rFonts w:ascii="Century Gothic" w:hAnsi="Century Gothic" w:cs="Arial"/>
          <w:b/>
          <w:bCs/>
          <w:color w:val="auto"/>
        </w:rPr>
        <w:t>Se concibe la universidad</w:t>
      </w:r>
      <w:r w:rsidRPr="00A74D60">
        <w:rPr>
          <w:rFonts w:ascii="Century Gothic" w:hAnsi="Century Gothic" w:cs="Arial"/>
          <w:bCs/>
          <w:color w:val="auto"/>
        </w:rPr>
        <w:t xml:space="preserve">, </w:t>
      </w:r>
      <w:r w:rsidRPr="00A74D60">
        <w:rPr>
          <w:rFonts w:ascii="Century Gothic" w:hAnsi="Century Gothic" w:cs="Arial"/>
          <w:b/>
          <w:bCs/>
          <w:color w:val="auto"/>
        </w:rPr>
        <w:t>más allá de su aspecto académico</w:t>
      </w:r>
      <w:r w:rsidRPr="00A74D60">
        <w:rPr>
          <w:rFonts w:ascii="Century Gothic" w:hAnsi="Century Gothic" w:cs="Arial"/>
          <w:bCs/>
          <w:color w:val="auto"/>
        </w:rPr>
        <w:t>, como una instancia al servicio de la sociedad, tanto en la defensa de los principios democráticos como en el desarrollo cultural y científico</w:t>
      </w:r>
    </w:p>
    <w:p w:rsidR="00503036" w:rsidRPr="00A74D60" w:rsidRDefault="00503036" w:rsidP="00503036">
      <w:pPr>
        <w:pStyle w:val="Default"/>
        <w:jc w:val="both"/>
        <w:rPr>
          <w:rFonts w:ascii="Century Gothic" w:hAnsi="Century Gothic" w:cs="Arial"/>
          <w:bCs/>
          <w:color w:val="auto"/>
        </w:rPr>
      </w:pPr>
      <w:r w:rsidRPr="00A74D60">
        <w:rPr>
          <w:rFonts w:ascii="Century Gothic" w:hAnsi="Century Gothic" w:cs="Arial"/>
          <w:bCs/>
          <w:color w:val="auto"/>
        </w:rPr>
        <w:tab/>
      </w:r>
    </w:p>
    <w:p w:rsidR="00293652" w:rsidRDefault="00503036" w:rsidP="00503036">
      <w:pPr>
        <w:pStyle w:val="Default"/>
        <w:jc w:val="both"/>
        <w:rPr>
          <w:rFonts w:ascii="Century Gothic" w:hAnsi="Century Gothic" w:cs="Arial"/>
          <w:bCs/>
          <w:color w:val="auto"/>
          <w:highlight w:val="yellow"/>
        </w:rPr>
      </w:pPr>
      <w:r w:rsidRPr="00A74D60">
        <w:rPr>
          <w:rFonts w:ascii="Century Gothic" w:hAnsi="Century Gothic" w:cs="Arial"/>
          <w:b/>
          <w:bCs/>
          <w:color w:val="auto"/>
        </w:rPr>
        <w:t>Seis</w:t>
      </w:r>
      <w:r w:rsidRPr="00A74D60">
        <w:rPr>
          <w:rFonts w:ascii="Century Gothic" w:hAnsi="Century Gothic" w:cs="Arial"/>
          <w:bCs/>
          <w:color w:val="auto"/>
        </w:rPr>
        <w:t xml:space="preserve"> universidades nacionales, distribuidas en el vasto territorio del país, conformaban su caudal en </w:t>
      </w:r>
      <w:r w:rsidRPr="00A74D60">
        <w:rPr>
          <w:rFonts w:ascii="Century Gothic" w:hAnsi="Century Gothic" w:cs="Arial"/>
          <w:b/>
          <w:bCs/>
          <w:color w:val="auto"/>
        </w:rPr>
        <w:t>1956</w:t>
      </w:r>
      <w:r w:rsidRPr="00A74D60">
        <w:rPr>
          <w:rFonts w:ascii="Century Gothic" w:hAnsi="Century Gothic" w:cs="Arial"/>
          <w:bCs/>
          <w:color w:val="auto"/>
        </w:rPr>
        <w:t>. Pero, a partir de esa fecha, la contenida demanda para extender la enseñanza universitaria se abre cauce en nuestra sociedad de manera explosiva,</w:t>
      </w:r>
      <w:r w:rsidR="002E291E">
        <w:rPr>
          <w:rFonts w:ascii="Century Gothic" w:hAnsi="Century Gothic" w:cs="Arial"/>
          <w:bCs/>
          <w:color w:val="auto"/>
        </w:rPr>
        <w:t xml:space="preserve"> 62 estatales (49 Universidades Nacionales y 7 Institutos universitarios) y 62 privadas (49 Universidades privadas y 13 Institutos universitarios)</w:t>
      </w:r>
    </w:p>
    <w:p w:rsidR="00503036" w:rsidRPr="00A74D60" w:rsidRDefault="00503036" w:rsidP="00503036">
      <w:pPr>
        <w:pStyle w:val="Default"/>
        <w:ind w:firstLine="708"/>
        <w:jc w:val="both"/>
        <w:rPr>
          <w:rFonts w:ascii="Century Gothic" w:hAnsi="Century Gothic" w:cs="Arial"/>
          <w:bCs/>
          <w:color w:val="auto"/>
        </w:rPr>
      </w:pPr>
    </w:p>
    <w:p w:rsidR="00503036" w:rsidRPr="00A74D60" w:rsidRDefault="00503036" w:rsidP="00503036">
      <w:pPr>
        <w:pStyle w:val="Default"/>
        <w:jc w:val="both"/>
        <w:rPr>
          <w:rFonts w:ascii="Century Gothic" w:hAnsi="Century Gothic" w:cs="Arial"/>
          <w:bCs/>
          <w:color w:val="auto"/>
        </w:rPr>
      </w:pPr>
      <w:r w:rsidRPr="00A74D60">
        <w:rPr>
          <w:rFonts w:ascii="Century Gothic" w:hAnsi="Century Gothic" w:cs="Arial"/>
          <w:bCs/>
          <w:color w:val="auto"/>
        </w:rPr>
        <w:t>Para evitar que el sistema se desarticulase por falta de pautas claras con respecto a las normas constitutivas de una estructura educativa de máxima jerarquía y a cómo deben funcionar las instituciones universitarias acorde las necesidades de su entorno social, mediante la Ley de Educación Superior</w:t>
      </w:r>
      <w:r w:rsidR="002E291E">
        <w:rPr>
          <w:rFonts w:ascii="Century Gothic" w:hAnsi="Century Gothic" w:cs="Arial"/>
          <w:bCs/>
          <w:color w:val="auto"/>
        </w:rPr>
        <w:t xml:space="preserve"> </w:t>
      </w:r>
      <w:r w:rsidRPr="00A74D60">
        <w:rPr>
          <w:rFonts w:ascii="Century Gothic" w:hAnsi="Century Gothic" w:cs="Arial"/>
          <w:bCs/>
          <w:color w:val="auto"/>
        </w:rPr>
        <w:t>(LES 24.521), se creó la Comisión Nacional de Evaluación y Acreditación Universitaria</w:t>
      </w:r>
      <w:r w:rsidR="002E291E">
        <w:rPr>
          <w:rFonts w:ascii="Century Gothic" w:hAnsi="Century Gothic" w:cs="Arial"/>
          <w:bCs/>
          <w:color w:val="auto"/>
        </w:rPr>
        <w:t xml:space="preserve"> </w:t>
      </w:r>
      <w:r w:rsidRPr="00A74D60">
        <w:rPr>
          <w:rFonts w:ascii="Century Gothic" w:hAnsi="Century Gothic" w:cs="Arial"/>
          <w:bCs/>
          <w:color w:val="auto"/>
        </w:rPr>
        <w:t>(CONEAU), que comenzó a funcionar en agosto de 1996.</w:t>
      </w:r>
      <w:r w:rsidR="002E291E">
        <w:rPr>
          <w:rFonts w:ascii="Century Gothic" w:hAnsi="Century Gothic" w:cs="Arial"/>
          <w:bCs/>
          <w:color w:val="auto"/>
        </w:rPr>
        <w:t xml:space="preserve"> </w:t>
      </w:r>
      <w:r w:rsidRPr="00A74D60">
        <w:rPr>
          <w:rFonts w:ascii="Century Gothic" w:hAnsi="Century Gothic" w:cs="Arial"/>
          <w:bCs/>
          <w:color w:val="auto"/>
        </w:rPr>
        <w:t>Conducen la CONEAU  una comisión conformada por doce miembros de reconocida jerarquía académica y científica, designados por el Poder Ejecutivo Nacional.</w:t>
      </w:r>
    </w:p>
    <w:p w:rsidR="00503036" w:rsidRPr="00A74D60" w:rsidRDefault="00503036" w:rsidP="00503036">
      <w:pPr>
        <w:pStyle w:val="Default"/>
        <w:ind w:firstLine="708"/>
        <w:jc w:val="both"/>
        <w:rPr>
          <w:rFonts w:ascii="Century Gothic" w:hAnsi="Century Gothic" w:cs="Arial"/>
          <w:bCs/>
          <w:color w:val="auto"/>
        </w:rPr>
      </w:pPr>
    </w:p>
    <w:p w:rsidR="00F03CCD" w:rsidRDefault="00F03CCD" w:rsidP="00503036">
      <w:pPr>
        <w:pStyle w:val="NormalWeb"/>
        <w:shd w:val="clear" w:color="auto" w:fill="FFFFFF"/>
        <w:ind w:left="0"/>
        <w:jc w:val="both"/>
        <w:rPr>
          <w:rStyle w:val="Textoennegrita"/>
          <w:rFonts w:ascii="Century Gothic" w:eastAsia="Droid Sans" w:hAnsi="Century Gothic" w:cs="Arial"/>
        </w:rPr>
      </w:pPr>
    </w:p>
    <w:p w:rsidR="00503036" w:rsidRPr="00045892" w:rsidRDefault="00503036" w:rsidP="00503036">
      <w:pPr>
        <w:pStyle w:val="NormalWeb"/>
        <w:shd w:val="clear" w:color="auto" w:fill="FFFFFF"/>
        <w:ind w:left="0"/>
        <w:jc w:val="both"/>
        <w:rPr>
          <w:rStyle w:val="Textoennegrita"/>
          <w:rFonts w:ascii="Century Gothic" w:eastAsia="Droid Sans" w:hAnsi="Century Gothic" w:cs="Arial"/>
          <w:color w:val="002060"/>
          <w:sz w:val="32"/>
        </w:rPr>
      </w:pPr>
      <w:r w:rsidRPr="00045892">
        <w:rPr>
          <w:rStyle w:val="Textoennegrita"/>
          <w:rFonts w:ascii="Century Gothic" w:eastAsia="Droid Sans" w:hAnsi="Century Gothic" w:cs="Arial"/>
          <w:color w:val="002060"/>
          <w:sz w:val="32"/>
        </w:rPr>
        <w:t>LA UNIVERSIDAD DE NEUQUÉN</w:t>
      </w:r>
    </w:p>
    <w:p w:rsidR="00503036" w:rsidRPr="00A74D60" w:rsidRDefault="00503036" w:rsidP="00503036">
      <w:pPr>
        <w:pStyle w:val="NormalWeb"/>
        <w:shd w:val="clear" w:color="auto" w:fill="FFFFFF"/>
        <w:ind w:left="0"/>
        <w:jc w:val="both"/>
        <w:rPr>
          <w:rFonts w:ascii="Century Gothic" w:hAnsi="Century Gothic" w:cs="Arial"/>
          <w:b/>
          <w:bCs/>
        </w:rPr>
      </w:pPr>
      <w:r w:rsidRPr="00A74D60">
        <w:rPr>
          <w:rFonts w:ascii="Century Gothic" w:hAnsi="Century Gothic" w:cs="Arial"/>
        </w:rPr>
        <w:lastRenderedPageBreak/>
        <w:t>En el año</w:t>
      </w:r>
      <w:r w:rsidRPr="00A74D60">
        <w:rPr>
          <w:rStyle w:val="apple-converted-space"/>
          <w:rFonts w:ascii="Century Gothic" w:hAnsi="Century Gothic" w:cs="Arial"/>
        </w:rPr>
        <w:t> </w:t>
      </w:r>
      <w:r w:rsidRPr="00A74D60">
        <w:rPr>
          <w:rStyle w:val="Textoennegrita"/>
          <w:rFonts w:ascii="Century Gothic" w:eastAsia="Droid Sans" w:hAnsi="Century Gothic" w:cs="Arial"/>
        </w:rPr>
        <w:t>1965</w:t>
      </w:r>
      <w:r w:rsidRPr="00A74D60">
        <w:rPr>
          <w:rFonts w:ascii="Century Gothic" w:hAnsi="Century Gothic" w:cs="Arial"/>
        </w:rPr>
        <w:t xml:space="preserve">, durante el gobierno de Felipe </w:t>
      </w:r>
      <w:proofErr w:type="spellStart"/>
      <w:r w:rsidRPr="00A74D60">
        <w:rPr>
          <w:rFonts w:ascii="Century Gothic" w:hAnsi="Century Gothic" w:cs="Arial"/>
        </w:rPr>
        <w:t>Sapag</w:t>
      </w:r>
      <w:proofErr w:type="spellEnd"/>
      <w:r w:rsidRPr="00A74D60">
        <w:rPr>
          <w:rFonts w:ascii="Century Gothic" w:hAnsi="Century Gothic" w:cs="Arial"/>
        </w:rPr>
        <w:t>, la Legislatura Neuquina a través de la</w:t>
      </w:r>
      <w:r w:rsidRPr="00A74D60">
        <w:rPr>
          <w:rStyle w:val="apple-converted-space"/>
          <w:rFonts w:ascii="Century Gothic" w:hAnsi="Century Gothic" w:cs="Arial"/>
        </w:rPr>
        <w:t> </w:t>
      </w:r>
      <w:r w:rsidRPr="00A74D60">
        <w:rPr>
          <w:rStyle w:val="Textoennegrita"/>
          <w:rFonts w:ascii="Century Gothic" w:eastAsia="Droid Sans" w:hAnsi="Century Gothic" w:cs="Arial"/>
        </w:rPr>
        <w:t>Ley Nº 414</w:t>
      </w:r>
      <w:r w:rsidRPr="00A74D60">
        <w:rPr>
          <w:rFonts w:ascii="Century Gothic" w:hAnsi="Century Gothic" w:cs="Arial"/>
        </w:rPr>
        <w:t xml:space="preserve">, </w:t>
      </w:r>
      <w:r w:rsidRPr="00550720">
        <w:rPr>
          <w:rFonts w:ascii="Century Gothic" w:hAnsi="Century Gothic" w:cs="Arial"/>
          <w:b/>
          <w:i/>
        </w:rPr>
        <w:t>crea la Universidad del Neuquén</w:t>
      </w:r>
      <w:r w:rsidRPr="00A74D60">
        <w:rPr>
          <w:rFonts w:ascii="Century Gothic" w:hAnsi="Century Gothic" w:cs="Arial"/>
        </w:rPr>
        <w:t>.</w:t>
      </w:r>
    </w:p>
    <w:p w:rsidR="00550720" w:rsidRDefault="00503036" w:rsidP="00503036">
      <w:pPr>
        <w:pStyle w:val="NormalWeb"/>
        <w:shd w:val="clear" w:color="auto" w:fill="FFFFFF"/>
        <w:ind w:left="0"/>
        <w:jc w:val="both"/>
        <w:rPr>
          <w:rFonts w:ascii="Century Gothic" w:hAnsi="Century Gothic" w:cs="Arial"/>
        </w:rPr>
      </w:pPr>
      <w:r w:rsidRPr="00A74D60">
        <w:rPr>
          <w:rFonts w:ascii="Century Gothic" w:hAnsi="Century Gothic" w:cs="Arial"/>
        </w:rPr>
        <w:t xml:space="preserve">El propósito de la creación de la Universidad de Neuquén, fue dar una orientación a las escuelas especializadas en la rama del </w:t>
      </w:r>
      <w:r w:rsidRPr="00550720">
        <w:rPr>
          <w:rFonts w:ascii="Century Gothic" w:hAnsi="Century Gothic" w:cs="Arial"/>
          <w:b/>
        </w:rPr>
        <w:t>petróleo, minería, industrial y agropecuarios</w:t>
      </w:r>
      <w:r w:rsidRPr="00A74D60">
        <w:rPr>
          <w:rFonts w:ascii="Century Gothic" w:hAnsi="Century Gothic" w:cs="Arial"/>
        </w:rPr>
        <w:t xml:space="preserve">. Estos centros estarían en los lugares más apropiados para la enseñanza. Los estudiantes serían asistidos de tal modo, que ningún problema económico impidiera desarrollar su </w:t>
      </w:r>
      <w:r w:rsidR="00550720">
        <w:rPr>
          <w:rFonts w:ascii="Century Gothic" w:hAnsi="Century Gothic" w:cs="Arial"/>
        </w:rPr>
        <w:t>vocación.</w:t>
      </w:r>
    </w:p>
    <w:p w:rsidR="00503036" w:rsidRPr="00A74D60" w:rsidRDefault="00503036" w:rsidP="00503036">
      <w:pPr>
        <w:pStyle w:val="NormalWeb"/>
        <w:shd w:val="clear" w:color="auto" w:fill="FFFFFF"/>
        <w:ind w:left="0"/>
        <w:jc w:val="both"/>
        <w:rPr>
          <w:rFonts w:ascii="Century Gothic" w:hAnsi="Century Gothic" w:cs="Arial"/>
        </w:rPr>
      </w:pPr>
      <w:r w:rsidRPr="00A74D60">
        <w:rPr>
          <w:rFonts w:ascii="Century Gothic" w:hAnsi="Century Gothic" w:cs="Arial"/>
        </w:rPr>
        <w:t xml:space="preserve">El objetivo era evitar la emigración de estudiantes y lograr la radicación de profesores, brindándoles todo lo necesario para desarrollar </w:t>
      </w:r>
      <w:proofErr w:type="spellStart"/>
      <w:r w:rsidRPr="00A74D60">
        <w:rPr>
          <w:rFonts w:ascii="Century Gothic" w:hAnsi="Century Gothic" w:cs="Arial"/>
        </w:rPr>
        <w:t>capacidades</w:t>
      </w:r>
      <w:r w:rsidR="00550720">
        <w:rPr>
          <w:rFonts w:ascii="Century Gothic" w:hAnsi="Century Gothic" w:cs="Arial"/>
        </w:rPr>
        <w:t>.p</w:t>
      </w:r>
      <w:r w:rsidRPr="00A74D60">
        <w:rPr>
          <w:rFonts w:ascii="Century Gothic" w:hAnsi="Century Gothic" w:cs="Arial"/>
        </w:rPr>
        <w:t>roductivas</w:t>
      </w:r>
      <w:proofErr w:type="spellEnd"/>
      <w:r w:rsidRPr="00A74D60">
        <w:rPr>
          <w:rFonts w:ascii="Century Gothic" w:hAnsi="Century Gothic" w:cs="Arial"/>
        </w:rPr>
        <w:t>.</w:t>
      </w:r>
      <w:r w:rsidRPr="00A74D60">
        <w:rPr>
          <w:rFonts w:ascii="Century Gothic" w:hAnsi="Century Gothic" w:cs="Arial"/>
        </w:rPr>
        <w:br/>
      </w:r>
      <w:r w:rsidRPr="00A74D60">
        <w:rPr>
          <w:rFonts w:ascii="Century Gothic" w:hAnsi="Century Gothic" w:cs="Arial"/>
        </w:rPr>
        <w:br/>
        <w:t>El</w:t>
      </w:r>
      <w:r w:rsidRPr="00A74D60">
        <w:rPr>
          <w:rStyle w:val="apple-converted-space"/>
          <w:rFonts w:ascii="Century Gothic" w:hAnsi="Century Gothic" w:cs="Arial"/>
        </w:rPr>
        <w:t> </w:t>
      </w:r>
      <w:r w:rsidRPr="00A74D60">
        <w:rPr>
          <w:rStyle w:val="Textoennegrita"/>
          <w:rFonts w:ascii="Century Gothic" w:eastAsia="Droid Sans" w:hAnsi="Century Gothic" w:cs="Arial"/>
        </w:rPr>
        <w:t>29 de septiembre de 1964</w:t>
      </w:r>
      <w:r w:rsidRPr="00A74D60">
        <w:rPr>
          <w:rFonts w:ascii="Century Gothic" w:hAnsi="Century Gothic" w:cs="Arial"/>
        </w:rPr>
        <w:t xml:space="preserve">, el poder ejecutivo neuquino elevó a la Legislatura, el proyecto de creación de la casa de altos estudios. El documento proponía la creación en la rama de la ciencia de la educación, las siguientes carreras: </w:t>
      </w:r>
      <w:r w:rsidRPr="00550720">
        <w:rPr>
          <w:rFonts w:ascii="Century Gothic" w:hAnsi="Century Gothic" w:cs="Arial"/>
          <w:b/>
        </w:rPr>
        <w:t>Matemática, Física, Química, Historia, Geografía, castellano y Literatura, y las Ciencias Naturales</w:t>
      </w:r>
      <w:r w:rsidRPr="00A74D60">
        <w:rPr>
          <w:rFonts w:ascii="Century Gothic" w:hAnsi="Century Gothic" w:cs="Arial"/>
        </w:rPr>
        <w:t xml:space="preserve">. También proponía la creación de </w:t>
      </w:r>
      <w:r w:rsidRPr="00550720">
        <w:rPr>
          <w:rFonts w:ascii="Century Gothic" w:hAnsi="Century Gothic" w:cs="Arial"/>
          <w:b/>
        </w:rPr>
        <w:t xml:space="preserve">Antropología Social, Psicología, Administración, </w:t>
      </w:r>
      <w:proofErr w:type="spellStart"/>
      <w:r w:rsidRPr="00550720">
        <w:rPr>
          <w:rFonts w:ascii="Century Gothic" w:hAnsi="Century Gothic" w:cs="Arial"/>
          <w:b/>
        </w:rPr>
        <w:t>Turismo,Geología</w:t>
      </w:r>
      <w:r w:rsidR="00550720" w:rsidRPr="00550720">
        <w:rPr>
          <w:rFonts w:ascii="Century Gothic" w:hAnsi="Century Gothic" w:cs="Arial"/>
          <w:b/>
        </w:rPr>
        <w:t>.</w:t>
      </w:r>
      <w:r w:rsidRPr="00550720">
        <w:rPr>
          <w:rFonts w:ascii="Century Gothic" w:hAnsi="Century Gothic" w:cs="Arial"/>
          <w:b/>
        </w:rPr>
        <w:t>y</w:t>
      </w:r>
      <w:r w:rsidR="00550720" w:rsidRPr="00550720">
        <w:rPr>
          <w:rFonts w:ascii="Century Gothic" w:hAnsi="Century Gothic" w:cs="Arial"/>
          <w:b/>
        </w:rPr>
        <w:t>.</w:t>
      </w:r>
      <w:r w:rsidRPr="00550720">
        <w:rPr>
          <w:rFonts w:ascii="Century Gothic" w:hAnsi="Century Gothic" w:cs="Arial"/>
          <w:b/>
        </w:rPr>
        <w:t>Minería</w:t>
      </w:r>
      <w:proofErr w:type="spellEnd"/>
      <w:r w:rsidRPr="00A74D60">
        <w:rPr>
          <w:rFonts w:ascii="Century Gothic" w:hAnsi="Century Gothic" w:cs="Arial"/>
        </w:rPr>
        <w:t>.</w:t>
      </w:r>
      <w:r w:rsidRPr="00A74D60">
        <w:rPr>
          <w:rFonts w:ascii="Century Gothic" w:hAnsi="Century Gothic" w:cs="Arial"/>
        </w:rPr>
        <w:br/>
      </w:r>
      <w:r w:rsidRPr="00A74D60">
        <w:rPr>
          <w:rFonts w:ascii="Century Gothic" w:hAnsi="Century Gothic" w:cs="Arial"/>
        </w:rPr>
        <w:br/>
        <w:t xml:space="preserve">En </w:t>
      </w:r>
      <w:r w:rsidRPr="00550720">
        <w:rPr>
          <w:rFonts w:ascii="Century Gothic" w:hAnsi="Century Gothic" w:cs="Arial"/>
          <w:b/>
        </w:rPr>
        <w:t>1965, la Municipalidad de la ciudad de Neuquén, donó el terreno</w:t>
      </w:r>
      <w:r w:rsidRPr="00A74D60">
        <w:rPr>
          <w:rFonts w:ascii="Century Gothic" w:hAnsi="Century Gothic" w:cs="Arial"/>
        </w:rPr>
        <w:t xml:space="preserve"> para la construcción de la ciudad universitaria. El predio estaba formado por </w:t>
      </w:r>
      <w:smartTag w:uri="urn:schemas-microsoft-com:office:smarttags" w:element="metricconverter">
        <w:smartTagPr>
          <w:attr w:name="ProductID" w:val="107 hect￡reas"/>
        </w:smartTagPr>
        <w:r w:rsidRPr="00A74D60">
          <w:rPr>
            <w:rFonts w:ascii="Century Gothic" w:hAnsi="Century Gothic" w:cs="Arial"/>
          </w:rPr>
          <w:t>107 hectáreas</w:t>
        </w:r>
      </w:smartTag>
      <w:r w:rsidRPr="00A74D60">
        <w:rPr>
          <w:rFonts w:ascii="Century Gothic" w:hAnsi="Century Gothic" w:cs="Arial"/>
        </w:rPr>
        <w:t xml:space="preserve">, a las que se le anexaron otros terrenos, lo que totalizaron unas </w:t>
      </w:r>
      <w:smartTag w:uri="urn:schemas-microsoft-com:office:smarttags" w:element="metricconverter">
        <w:smartTagPr>
          <w:attr w:name="ProductID" w:val="120 hect￡reas"/>
        </w:smartTagPr>
        <w:r w:rsidRPr="00550720">
          <w:rPr>
            <w:rFonts w:ascii="Century Gothic" w:hAnsi="Century Gothic" w:cs="Arial"/>
            <w:b/>
          </w:rPr>
          <w:t>120 hectáreas</w:t>
        </w:r>
      </w:smartTag>
      <w:r w:rsidRPr="00A74D60">
        <w:rPr>
          <w:rFonts w:ascii="Century Gothic" w:hAnsi="Century Gothic" w:cs="Arial"/>
        </w:rPr>
        <w:t>. Se intensificaron los trabajos de parques y jardines que rodean a los edificios de las distintas dependencias.</w:t>
      </w:r>
    </w:p>
    <w:p w:rsidR="00503036" w:rsidRPr="00045892" w:rsidRDefault="00503036" w:rsidP="00503036">
      <w:pPr>
        <w:pStyle w:val="NormalWeb"/>
        <w:shd w:val="clear" w:color="auto" w:fill="FFFFFF"/>
        <w:ind w:left="0"/>
        <w:jc w:val="both"/>
        <w:rPr>
          <w:rStyle w:val="Textoennegrita"/>
          <w:rFonts w:ascii="Century Gothic" w:eastAsia="Droid Sans" w:hAnsi="Century Gothic" w:cs="Arial"/>
          <w:color w:val="002060"/>
          <w:sz w:val="32"/>
        </w:rPr>
      </w:pPr>
      <w:r w:rsidRPr="00045892">
        <w:rPr>
          <w:rStyle w:val="Textoennegrita"/>
          <w:rFonts w:ascii="Century Gothic" w:eastAsia="Droid Sans" w:hAnsi="Century Gothic" w:cs="Arial"/>
          <w:color w:val="002060"/>
          <w:sz w:val="32"/>
        </w:rPr>
        <w:t>LA UNIVERSIDAD NACIONAL DEL COMAHUE</w:t>
      </w:r>
    </w:p>
    <w:p w:rsidR="00386865" w:rsidRDefault="00503036" w:rsidP="00503036">
      <w:pPr>
        <w:pStyle w:val="NormalWeb"/>
        <w:shd w:val="clear" w:color="auto" w:fill="FFFFFF"/>
        <w:ind w:left="0"/>
        <w:jc w:val="both"/>
        <w:rPr>
          <w:rFonts w:ascii="Century Gothic" w:hAnsi="Century Gothic" w:cs="Arial"/>
        </w:rPr>
      </w:pPr>
      <w:r w:rsidRPr="00A74D60">
        <w:rPr>
          <w:rFonts w:ascii="Century Gothic" w:hAnsi="Century Gothic" w:cs="Arial"/>
        </w:rPr>
        <w:t>El</w:t>
      </w:r>
      <w:r w:rsidRPr="00A74D60">
        <w:rPr>
          <w:rStyle w:val="apple-converted-space"/>
          <w:rFonts w:ascii="Century Gothic" w:hAnsi="Century Gothic" w:cs="Arial"/>
        </w:rPr>
        <w:t> </w:t>
      </w:r>
      <w:r w:rsidRPr="00A74D60">
        <w:rPr>
          <w:rStyle w:val="Textoennegrita"/>
          <w:rFonts w:ascii="Century Gothic" w:eastAsia="Droid Sans" w:hAnsi="Century Gothic" w:cs="Arial"/>
          <w:b w:val="0"/>
        </w:rPr>
        <w:t>15 de julio de 1971</w:t>
      </w:r>
      <w:r w:rsidRPr="00A74D60">
        <w:rPr>
          <w:rFonts w:ascii="Century Gothic" w:hAnsi="Century Gothic" w:cs="Arial"/>
        </w:rPr>
        <w:t xml:space="preserve">, el poder ejecutivo nacional sancionó y promulgó, la </w:t>
      </w:r>
      <w:r w:rsidRPr="00386865">
        <w:rPr>
          <w:rStyle w:val="Textoennegrita"/>
          <w:rFonts w:ascii="Century Gothic" w:eastAsia="Droid Sans" w:hAnsi="Century Gothic" w:cs="Arial"/>
        </w:rPr>
        <w:t>ley 19.117</w:t>
      </w:r>
      <w:r w:rsidRPr="00A74D60">
        <w:rPr>
          <w:rFonts w:ascii="Century Gothic" w:hAnsi="Century Gothic" w:cs="Arial"/>
        </w:rPr>
        <w:t xml:space="preserve">; por la cual </w:t>
      </w:r>
      <w:r w:rsidRPr="00386865">
        <w:rPr>
          <w:rFonts w:ascii="Century Gothic" w:hAnsi="Century Gothic" w:cs="Arial"/>
          <w:b/>
        </w:rPr>
        <w:t>se crea la Universidad Nacional del Comahue</w:t>
      </w:r>
      <w:r w:rsidRPr="00A74D60">
        <w:rPr>
          <w:rFonts w:ascii="Century Gothic" w:hAnsi="Century Gothic" w:cs="Arial"/>
        </w:rPr>
        <w:t xml:space="preserve">. </w:t>
      </w:r>
    </w:p>
    <w:p w:rsidR="00503036" w:rsidRPr="00A74D60" w:rsidRDefault="00503036" w:rsidP="00503036">
      <w:pPr>
        <w:pStyle w:val="NormalWeb"/>
        <w:shd w:val="clear" w:color="auto" w:fill="FFFFFF"/>
        <w:ind w:left="0"/>
        <w:jc w:val="both"/>
        <w:rPr>
          <w:rFonts w:ascii="Century Gothic" w:hAnsi="Century Gothic" w:cs="Arial"/>
        </w:rPr>
      </w:pPr>
      <w:r w:rsidRPr="00A74D60">
        <w:rPr>
          <w:rFonts w:ascii="Century Gothic" w:hAnsi="Century Gothic" w:cs="Arial"/>
        </w:rPr>
        <w:t>Se cumplía una de las más sentidas aspiraciones de la comunidad regional, era la culminación de un largo proceso que transitó por diversos y laboriosos caminos.</w:t>
      </w:r>
      <w:r w:rsidRPr="00A74D60">
        <w:rPr>
          <w:rStyle w:val="apple-converted-space"/>
          <w:rFonts w:ascii="Century Gothic" w:hAnsi="Century Gothic" w:cs="Arial"/>
        </w:rPr>
        <w:t> </w:t>
      </w:r>
    </w:p>
    <w:p w:rsidR="00503036" w:rsidRPr="00A74D60" w:rsidRDefault="00503036" w:rsidP="00503036">
      <w:pPr>
        <w:pStyle w:val="NormalWeb"/>
        <w:shd w:val="clear" w:color="auto" w:fill="FFFFFF"/>
        <w:ind w:left="0"/>
        <w:jc w:val="both"/>
        <w:rPr>
          <w:rFonts w:ascii="Century Gothic" w:hAnsi="Century Gothic" w:cs="Arial"/>
        </w:rPr>
      </w:pPr>
      <w:r w:rsidRPr="00A74D60">
        <w:rPr>
          <w:rFonts w:ascii="Century Gothic" w:hAnsi="Century Gothic" w:cs="Arial"/>
        </w:rPr>
        <w:t>El</w:t>
      </w:r>
      <w:r w:rsidRPr="00A74D60">
        <w:rPr>
          <w:rStyle w:val="apple-converted-space"/>
          <w:rFonts w:ascii="Century Gothic" w:hAnsi="Century Gothic" w:cs="Arial"/>
        </w:rPr>
        <w:t> </w:t>
      </w:r>
      <w:r w:rsidRPr="00386865">
        <w:rPr>
          <w:rStyle w:val="Textoennegrita"/>
          <w:rFonts w:ascii="Century Gothic" w:eastAsia="Droid Sans" w:hAnsi="Century Gothic" w:cs="Arial"/>
        </w:rPr>
        <w:t>15 de marzo de 1972</w:t>
      </w:r>
      <w:r w:rsidRPr="00386865">
        <w:rPr>
          <w:rFonts w:ascii="Century Gothic" w:hAnsi="Century Gothic" w:cs="Arial"/>
        </w:rPr>
        <w:t>, comenzó el</w:t>
      </w:r>
      <w:r w:rsidRPr="00386865">
        <w:rPr>
          <w:rStyle w:val="apple-converted-space"/>
          <w:rFonts w:ascii="Century Gothic" w:hAnsi="Century Gothic" w:cs="Arial"/>
        </w:rPr>
        <w:t> </w:t>
      </w:r>
      <w:r w:rsidRPr="00386865">
        <w:rPr>
          <w:rStyle w:val="Textoennegrita"/>
          <w:rFonts w:ascii="Century Gothic" w:eastAsia="Droid Sans" w:hAnsi="Century Gothic" w:cs="Arial"/>
        </w:rPr>
        <w:t>primer ciclo lectivo</w:t>
      </w:r>
      <w:r w:rsidRPr="00386865">
        <w:rPr>
          <w:rStyle w:val="apple-converted-space"/>
          <w:rFonts w:ascii="Century Gothic" w:hAnsi="Century Gothic" w:cs="Arial"/>
          <w:bCs/>
        </w:rPr>
        <w:t> </w:t>
      </w:r>
      <w:r w:rsidRPr="00386865">
        <w:rPr>
          <w:rFonts w:ascii="Century Gothic" w:hAnsi="Century Gothic" w:cs="Arial"/>
        </w:rPr>
        <w:t>en el nuevo complejo educativo</w:t>
      </w:r>
      <w:r w:rsidRPr="00A74D60">
        <w:rPr>
          <w:rFonts w:ascii="Century Gothic" w:hAnsi="Century Gothic" w:cs="Arial"/>
        </w:rPr>
        <w:t xml:space="preserve">. No se trataba de poner en marcha una casa de estudios superiores, siguiendo los lineamientos formales de las que ya funcionaban en el país, sino que </w:t>
      </w:r>
      <w:r w:rsidRPr="00386865">
        <w:rPr>
          <w:rFonts w:ascii="Century Gothic" w:hAnsi="Century Gothic" w:cs="Arial"/>
          <w:b/>
        </w:rPr>
        <w:t>se tomaba como base la experiencia de la Universidad Provincial de Neuquén y los Institutos de Río Negro</w:t>
      </w:r>
      <w:r w:rsidRPr="00A74D60">
        <w:rPr>
          <w:rFonts w:ascii="Century Gothic" w:hAnsi="Century Gothic" w:cs="Arial"/>
        </w:rPr>
        <w:t>, que ya habían formado varias promociones de egresados.</w:t>
      </w:r>
    </w:p>
    <w:p w:rsidR="00503036" w:rsidRPr="00A74D60" w:rsidRDefault="00503036" w:rsidP="00503036">
      <w:pPr>
        <w:pStyle w:val="NormalWeb"/>
        <w:shd w:val="clear" w:color="auto" w:fill="FFFFFF"/>
        <w:ind w:left="0"/>
        <w:jc w:val="both"/>
        <w:rPr>
          <w:rFonts w:ascii="Century Gothic" w:hAnsi="Century Gothic" w:cs="Arial"/>
        </w:rPr>
      </w:pPr>
      <w:r w:rsidRPr="00A74D60">
        <w:rPr>
          <w:rFonts w:ascii="Century Gothic" w:hAnsi="Century Gothic" w:cs="Arial"/>
        </w:rPr>
        <w:lastRenderedPageBreak/>
        <w:t>La historia de la Universidad no ha sido fácil ni ajena a los tiempos que le tocó vivir a nuestra Argentina. Su crecimiento está íntimamente vinculado con el desarrollo de las provincias a las cuales básicamente sirve.</w:t>
      </w:r>
      <w:r w:rsidRPr="00A74D60">
        <w:rPr>
          <w:rFonts w:ascii="Century Gothic" w:hAnsi="Century Gothic" w:cs="Arial"/>
        </w:rPr>
        <w:br/>
      </w:r>
      <w:r w:rsidRPr="00A74D60">
        <w:rPr>
          <w:rFonts w:ascii="Century Gothic" w:hAnsi="Century Gothic" w:cs="Arial"/>
        </w:rPr>
        <w:br/>
        <w:t>La Universidad está físicamente asentada en dos territorios con historias equivalentes, configurados en una unidad humana, social y cultural.</w:t>
      </w:r>
    </w:p>
    <w:p w:rsidR="00503036" w:rsidRPr="00A74D60" w:rsidRDefault="00503036" w:rsidP="00503036">
      <w:pPr>
        <w:pStyle w:val="Default"/>
        <w:jc w:val="both"/>
        <w:rPr>
          <w:rFonts w:ascii="Century Gothic" w:hAnsi="Century Gothic" w:cs="Arial"/>
          <w:iCs/>
          <w:color w:val="auto"/>
        </w:rPr>
      </w:pPr>
      <w:r w:rsidRPr="00A74D60">
        <w:rPr>
          <w:rFonts w:ascii="Century Gothic" w:hAnsi="Century Gothic" w:cs="Arial"/>
          <w:iCs/>
          <w:color w:val="auto"/>
        </w:rPr>
        <w:t xml:space="preserve">Para la </w:t>
      </w:r>
      <w:r w:rsidRPr="00386865">
        <w:rPr>
          <w:rFonts w:ascii="Century Gothic" w:hAnsi="Century Gothic" w:cs="Arial"/>
          <w:b/>
          <w:iCs/>
          <w:color w:val="auto"/>
        </w:rPr>
        <w:t>identificación visual de la Universidad Nacional del Comahue.</w:t>
      </w:r>
      <w:r w:rsidRPr="00A74D60">
        <w:rPr>
          <w:rFonts w:ascii="Century Gothic" w:hAnsi="Century Gothic" w:cs="Arial"/>
          <w:iCs/>
          <w:color w:val="auto"/>
        </w:rPr>
        <w:t xml:space="preserve"> Se determinó como propuesta comunicacional lo siguiente: La investigación y análisis de elementos gráficos propios de la cultura mapuche (grafismos y artesanías) por cuanto significa recuperar y revalorizar aquellos símbolos de los antepasados culturales de la zona del Comahue, lugar donde la Universidad se desarrolla.</w:t>
      </w:r>
      <w:r w:rsidRPr="00A74D60">
        <w:rPr>
          <w:rFonts w:ascii="Century Gothic" w:hAnsi="Century Gothic" w:cs="Arial"/>
          <w:iCs/>
          <w:noProof/>
          <w:color w:val="auto"/>
          <w:lang w:eastAsia="es-AR"/>
        </w:rPr>
        <w:drawing>
          <wp:anchor distT="0" distB="0" distL="114300" distR="114300" simplePos="0" relativeHeight="251659264" behindDoc="0" locked="0" layoutInCell="1" allowOverlap="1">
            <wp:simplePos x="0" y="0"/>
            <wp:positionH relativeFrom="column">
              <wp:posOffset>72390</wp:posOffset>
            </wp:positionH>
            <wp:positionV relativeFrom="paragraph">
              <wp:posOffset>64135</wp:posOffset>
            </wp:positionV>
            <wp:extent cx="1520190" cy="1485265"/>
            <wp:effectExtent l="0" t="0" r="3810" b="63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0190" cy="1485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3036" w:rsidRPr="00A74D60" w:rsidRDefault="00503036" w:rsidP="00503036">
      <w:pPr>
        <w:pStyle w:val="Default"/>
        <w:jc w:val="both"/>
        <w:rPr>
          <w:rFonts w:ascii="Century Gothic" w:hAnsi="Century Gothic" w:cs="Arial"/>
          <w:iCs/>
          <w:color w:val="auto"/>
        </w:rPr>
      </w:pPr>
    </w:p>
    <w:p w:rsidR="00503036" w:rsidRPr="00A74D60" w:rsidRDefault="00503036" w:rsidP="00503036">
      <w:pPr>
        <w:pStyle w:val="Default"/>
        <w:jc w:val="both"/>
        <w:rPr>
          <w:rFonts w:ascii="Century Gothic" w:hAnsi="Century Gothic" w:cs="Arial"/>
          <w:iCs/>
          <w:color w:val="auto"/>
        </w:rPr>
      </w:pPr>
      <w:r w:rsidRPr="00A74D60">
        <w:rPr>
          <w:rFonts w:ascii="Century Gothic" w:hAnsi="Century Gothic" w:cs="Arial"/>
          <w:iCs/>
          <w:color w:val="auto"/>
        </w:rPr>
        <w:t xml:space="preserve">La propuesta se origina en una imagen encontrada en un </w:t>
      </w:r>
      <w:r w:rsidRPr="00386865">
        <w:rPr>
          <w:rFonts w:ascii="Century Gothic" w:hAnsi="Century Gothic" w:cs="Arial"/>
          <w:b/>
          <w:iCs/>
          <w:color w:val="auto"/>
        </w:rPr>
        <w:t>"</w:t>
      </w:r>
      <w:proofErr w:type="spellStart"/>
      <w:r w:rsidRPr="00386865">
        <w:rPr>
          <w:rFonts w:ascii="Century Gothic" w:hAnsi="Century Gothic" w:cs="Arial"/>
          <w:b/>
          <w:iCs/>
          <w:color w:val="auto"/>
        </w:rPr>
        <w:t>Cultrum</w:t>
      </w:r>
      <w:proofErr w:type="spellEnd"/>
      <w:r w:rsidRPr="00386865">
        <w:rPr>
          <w:rFonts w:ascii="Century Gothic" w:hAnsi="Century Gothic" w:cs="Arial"/>
          <w:b/>
          <w:iCs/>
          <w:color w:val="auto"/>
        </w:rPr>
        <w:t xml:space="preserve"> o Tambor de Machi"</w:t>
      </w:r>
      <w:r w:rsidRPr="00A74D60">
        <w:rPr>
          <w:rFonts w:ascii="Century Gothic" w:hAnsi="Century Gothic" w:cs="Arial"/>
          <w:iCs/>
          <w:color w:val="auto"/>
        </w:rPr>
        <w:t xml:space="preserve">, cuyo esquema formal representa la </w:t>
      </w:r>
      <w:r w:rsidRPr="00386865">
        <w:rPr>
          <w:rFonts w:ascii="Century Gothic" w:hAnsi="Century Gothic" w:cs="Arial"/>
          <w:b/>
          <w:iCs/>
          <w:color w:val="auto"/>
        </w:rPr>
        <w:t>división mítica del espacio mapuche.</w:t>
      </w:r>
      <w:r w:rsidRPr="00A74D60">
        <w:rPr>
          <w:rFonts w:ascii="Century Gothic" w:hAnsi="Century Gothic" w:cs="Arial"/>
          <w:iCs/>
          <w:color w:val="auto"/>
        </w:rPr>
        <w:t xml:space="preserve"> En sus terminales se han incorporado esquemas humanos de individuos o arquetipos hallados en artesanías mapuches y pinturas rupestres. Los mismos son armonizados gráficamente, generando de esta manera una imagen circular, que como figura contiene la fuerza visual necesaria. El círculo, a pesar de conformar una imagen cerrada, está compuesto con figuras construidas por líneas, criterio que genera un "juego" de entrantes y salientes. La estructura en sí de los individuos corresponde a la generalización que aparece en representaciones humanas.</w:t>
      </w:r>
    </w:p>
    <w:p w:rsidR="00503036" w:rsidRPr="00A74D60" w:rsidRDefault="00503036" w:rsidP="00503036">
      <w:pPr>
        <w:pStyle w:val="Default"/>
        <w:rPr>
          <w:rFonts w:ascii="Century Gothic" w:hAnsi="Century Gothic" w:cs="Arial"/>
          <w:iCs/>
          <w:color w:val="auto"/>
        </w:rPr>
      </w:pPr>
    </w:p>
    <w:p w:rsidR="00503036" w:rsidRPr="00A74D60" w:rsidRDefault="00503036" w:rsidP="00503036">
      <w:pPr>
        <w:pStyle w:val="Default"/>
        <w:jc w:val="both"/>
        <w:rPr>
          <w:rFonts w:ascii="Century Gothic" w:hAnsi="Century Gothic" w:cs="Arial"/>
          <w:iCs/>
          <w:color w:val="auto"/>
        </w:rPr>
      </w:pPr>
      <w:r w:rsidRPr="00A74D60">
        <w:rPr>
          <w:rFonts w:ascii="Century Gothic" w:hAnsi="Century Gothic" w:cs="Arial"/>
          <w:iCs/>
          <w:color w:val="auto"/>
        </w:rPr>
        <w:t xml:space="preserve">En este caso, los brazos se hallan en posición de apertura reforzando el sentido de unidad y mancomunación. En síntesis, la propuesta de la marca -símbolo pretende significar a: a) inserción en la región, b) el hombre como objetivo y destinatario de la actividad universitaria. – el autor del diseño es Julio </w:t>
      </w:r>
      <w:proofErr w:type="spellStart"/>
      <w:r w:rsidRPr="00A74D60">
        <w:rPr>
          <w:rFonts w:ascii="Century Gothic" w:hAnsi="Century Gothic" w:cs="Arial"/>
          <w:iCs/>
          <w:color w:val="auto"/>
        </w:rPr>
        <w:t>Bariani</w:t>
      </w:r>
      <w:proofErr w:type="spellEnd"/>
      <w:r w:rsidRPr="00A74D60">
        <w:rPr>
          <w:rFonts w:ascii="Century Gothic" w:hAnsi="Century Gothic" w:cs="Arial"/>
          <w:iCs/>
          <w:color w:val="auto"/>
        </w:rPr>
        <w:t xml:space="preserve"> Diseñador en Comunicación Visual y docente de la Facultad de Turismo.</w:t>
      </w:r>
    </w:p>
    <w:p w:rsidR="00503036" w:rsidRPr="00A74D60" w:rsidRDefault="00503036" w:rsidP="00503036">
      <w:pPr>
        <w:pStyle w:val="Default"/>
        <w:jc w:val="both"/>
        <w:rPr>
          <w:rFonts w:ascii="Century Gothic" w:hAnsi="Century Gothic" w:cs="Arial"/>
          <w:b/>
          <w:iCs/>
          <w:color w:val="auto"/>
        </w:rPr>
      </w:pPr>
    </w:p>
    <w:p w:rsidR="00F03CCD" w:rsidRDefault="00F03CCD" w:rsidP="00503036">
      <w:pPr>
        <w:pStyle w:val="Default"/>
        <w:jc w:val="both"/>
        <w:rPr>
          <w:rFonts w:ascii="Century Gothic" w:hAnsi="Century Gothic" w:cs="Arial"/>
          <w:b/>
          <w:iCs/>
          <w:color w:val="auto"/>
        </w:rPr>
      </w:pPr>
    </w:p>
    <w:p w:rsidR="00503036" w:rsidRPr="00045892" w:rsidRDefault="00503036" w:rsidP="00503036">
      <w:pPr>
        <w:pStyle w:val="Default"/>
        <w:jc w:val="both"/>
        <w:rPr>
          <w:rFonts w:ascii="Century Gothic" w:hAnsi="Century Gothic" w:cs="Arial"/>
          <w:b/>
          <w:iCs/>
          <w:color w:val="002060"/>
          <w:sz w:val="32"/>
        </w:rPr>
      </w:pPr>
      <w:r w:rsidRPr="00045892">
        <w:rPr>
          <w:rFonts w:ascii="Century Gothic" w:hAnsi="Century Gothic" w:cs="Arial"/>
          <w:b/>
          <w:iCs/>
          <w:color w:val="002060"/>
          <w:sz w:val="32"/>
        </w:rPr>
        <w:t>LA FACULTAD DE TURISMO NEUQUÉN</w:t>
      </w:r>
    </w:p>
    <w:p w:rsidR="00503036" w:rsidRPr="00A74D60" w:rsidRDefault="00503036" w:rsidP="00503036">
      <w:pPr>
        <w:pStyle w:val="Default"/>
        <w:jc w:val="both"/>
        <w:rPr>
          <w:rFonts w:ascii="Century Gothic" w:hAnsi="Century Gothic" w:cs="Arial"/>
          <w:b/>
          <w:iCs/>
          <w:color w:val="auto"/>
        </w:rPr>
      </w:pPr>
    </w:p>
    <w:p w:rsidR="00503036" w:rsidRPr="00A74D60" w:rsidRDefault="00503036" w:rsidP="00503036">
      <w:pPr>
        <w:pStyle w:val="Default"/>
        <w:jc w:val="both"/>
        <w:rPr>
          <w:rFonts w:ascii="Century Gothic" w:eastAsia="Times New Roman" w:hAnsi="Century Gothic" w:cs="Arial"/>
          <w:color w:val="auto"/>
          <w:lang w:eastAsia="es-ES"/>
        </w:rPr>
      </w:pPr>
      <w:r w:rsidRPr="00A74D60">
        <w:rPr>
          <w:rFonts w:ascii="Century Gothic" w:eastAsia="Times New Roman" w:hAnsi="Century Gothic" w:cs="Arial"/>
          <w:color w:val="auto"/>
          <w:lang w:eastAsia="es-ES"/>
        </w:rPr>
        <w:t xml:space="preserve">Este es un texto escrito por la </w:t>
      </w:r>
      <w:r w:rsidRPr="00386865">
        <w:rPr>
          <w:rFonts w:ascii="Century Gothic" w:eastAsia="Times New Roman" w:hAnsi="Century Gothic" w:cs="Arial"/>
          <w:b/>
          <w:color w:val="auto"/>
          <w:lang w:eastAsia="es-ES"/>
        </w:rPr>
        <w:t>estudiante Vanesa Jara</w:t>
      </w:r>
      <w:r w:rsidRPr="00A74D60">
        <w:rPr>
          <w:rFonts w:ascii="Century Gothic" w:eastAsia="Times New Roman" w:hAnsi="Century Gothic" w:cs="Arial"/>
          <w:color w:val="auto"/>
          <w:lang w:eastAsia="es-ES"/>
        </w:rPr>
        <w:t xml:space="preserve"> para el </w:t>
      </w:r>
      <w:r w:rsidRPr="00386865">
        <w:rPr>
          <w:rFonts w:ascii="Century Gothic" w:eastAsia="Times New Roman" w:hAnsi="Century Gothic" w:cs="Arial"/>
          <w:b/>
          <w:color w:val="auto"/>
          <w:lang w:eastAsia="es-ES"/>
        </w:rPr>
        <w:t>guiado</w:t>
      </w:r>
      <w:r w:rsidRPr="00A74D60">
        <w:rPr>
          <w:rFonts w:ascii="Century Gothic" w:eastAsia="Times New Roman" w:hAnsi="Century Gothic" w:cs="Arial"/>
          <w:color w:val="auto"/>
          <w:lang w:eastAsia="es-ES"/>
        </w:rPr>
        <w:t xml:space="preserve"> que se realiza con los alumnos de quinto año de la escuela secundaria  en la Universidad.</w:t>
      </w:r>
    </w:p>
    <w:p w:rsidR="00503036" w:rsidRPr="00A55A06" w:rsidRDefault="00503036" w:rsidP="00503036">
      <w:pPr>
        <w:shd w:val="clear" w:color="auto" w:fill="FFFFFF"/>
        <w:jc w:val="both"/>
        <w:rPr>
          <w:rFonts w:ascii="Century Gothic" w:eastAsia="Times New Roman" w:hAnsi="Century Gothic" w:cs="Arial"/>
          <w:i/>
          <w:sz w:val="24"/>
          <w:szCs w:val="24"/>
          <w:lang w:eastAsia="es-ES"/>
        </w:rPr>
      </w:pPr>
    </w:p>
    <w:p w:rsidR="00503036" w:rsidRPr="00A55A06" w:rsidRDefault="00503036" w:rsidP="00503036">
      <w:pPr>
        <w:shd w:val="clear" w:color="auto" w:fill="FFFFFF"/>
        <w:ind w:left="0"/>
        <w:jc w:val="both"/>
        <w:rPr>
          <w:rFonts w:ascii="Century Gothic" w:eastAsia="Times New Roman" w:hAnsi="Century Gothic" w:cs="Arial"/>
          <w:i/>
          <w:sz w:val="24"/>
          <w:szCs w:val="24"/>
          <w:lang w:eastAsia="es-ES"/>
        </w:rPr>
      </w:pPr>
      <w:r w:rsidRPr="00A55A06">
        <w:rPr>
          <w:rFonts w:ascii="Century Gothic" w:eastAsia="Times New Roman" w:hAnsi="Century Gothic" w:cs="Arial"/>
          <w:i/>
          <w:sz w:val="24"/>
          <w:szCs w:val="24"/>
          <w:lang w:eastAsia="es-ES"/>
        </w:rPr>
        <w:lastRenderedPageBreak/>
        <w:t xml:space="preserve">“La Facultad de Turismo fue creada en el año 1972, en la Universidad Nacional del Comahue, sobre </w:t>
      </w:r>
      <w:r w:rsidRPr="00A55A06">
        <w:rPr>
          <w:rFonts w:ascii="Century Gothic" w:eastAsia="Times New Roman" w:hAnsi="Century Gothic" w:cs="Arial"/>
          <w:b/>
          <w:i/>
          <w:sz w:val="24"/>
          <w:szCs w:val="24"/>
          <w:lang w:eastAsia="es-ES"/>
        </w:rPr>
        <w:t>la base de la Escuela Superior de Turismo, de la Universidad Provincial del Neuquén</w:t>
      </w:r>
      <w:r w:rsidRPr="00A55A06">
        <w:rPr>
          <w:rFonts w:ascii="Century Gothic" w:eastAsia="Times New Roman" w:hAnsi="Century Gothic" w:cs="Arial"/>
          <w:i/>
          <w:sz w:val="24"/>
          <w:szCs w:val="24"/>
          <w:lang w:eastAsia="es-ES"/>
        </w:rPr>
        <w:t xml:space="preserve">. Es la primera Facultad de Turismo del país, y su creación respondió al reconocimiento por parte de la comunidad universitaria del </w:t>
      </w:r>
      <w:r w:rsidRPr="00A55A06">
        <w:rPr>
          <w:rFonts w:ascii="Century Gothic" w:eastAsia="Times New Roman" w:hAnsi="Century Gothic" w:cs="Arial"/>
          <w:b/>
          <w:i/>
          <w:sz w:val="24"/>
          <w:szCs w:val="24"/>
          <w:lang w:eastAsia="es-ES"/>
        </w:rPr>
        <w:t>potencial del turismo para el desarrollo socio-económico de la región</w:t>
      </w:r>
      <w:r w:rsidRPr="00A55A06">
        <w:rPr>
          <w:rFonts w:ascii="Century Gothic" w:eastAsia="Times New Roman" w:hAnsi="Century Gothic" w:cs="Arial"/>
          <w:i/>
          <w:sz w:val="24"/>
          <w:szCs w:val="24"/>
          <w:lang w:eastAsia="es-ES"/>
        </w:rPr>
        <w:t xml:space="preserve">. Esta Facultad ha sido pionera en la investigación del campo turístico. La calidad de formación profesional que ofrece ha llevado a que sea ampliamente reconocida en el plano nacional e internacional. Su sede central está en la ciudad de Neuquén, y dicta una carrera en el Asentamiento Universitario San Martín de los Andes. </w:t>
      </w:r>
    </w:p>
    <w:p w:rsidR="00503036" w:rsidRPr="00A55A06" w:rsidRDefault="00503036" w:rsidP="00503036">
      <w:pPr>
        <w:shd w:val="clear" w:color="auto" w:fill="FFFFFF"/>
        <w:ind w:left="0"/>
        <w:jc w:val="both"/>
        <w:rPr>
          <w:rFonts w:ascii="Century Gothic" w:eastAsia="Times New Roman" w:hAnsi="Century Gothic" w:cs="Arial"/>
          <w:i/>
          <w:sz w:val="24"/>
          <w:szCs w:val="24"/>
          <w:lang w:eastAsia="es-ES"/>
        </w:rPr>
      </w:pPr>
    </w:p>
    <w:p w:rsidR="00503036" w:rsidRPr="00A55A06" w:rsidRDefault="00503036" w:rsidP="00503036">
      <w:pPr>
        <w:shd w:val="clear" w:color="auto" w:fill="FFFFFF"/>
        <w:ind w:left="0"/>
        <w:jc w:val="both"/>
        <w:rPr>
          <w:rFonts w:ascii="Century Gothic" w:hAnsi="Century Gothic" w:cs="Arial"/>
          <w:i/>
          <w:sz w:val="24"/>
          <w:szCs w:val="24"/>
          <w:shd w:val="clear" w:color="auto" w:fill="FFFFFF"/>
        </w:rPr>
      </w:pPr>
      <w:r w:rsidRPr="00A55A06">
        <w:rPr>
          <w:rFonts w:ascii="Century Gothic" w:eastAsia="Times New Roman" w:hAnsi="Century Gothic" w:cs="Arial"/>
          <w:i/>
          <w:sz w:val="24"/>
          <w:szCs w:val="24"/>
          <w:lang w:eastAsia="es-ES"/>
        </w:rPr>
        <w:t>Las carreras que se pueden estudiar en la Facultad de Turismo, son: Licenciatura en Turismo, (5 años).- Tecnicatura Universitaria en Empresas de Servicios Turísticas, (2 años y medio).- Guía de Turismo (2 años y medio).-</w:t>
      </w:r>
      <w:r w:rsidRPr="00A55A06">
        <w:rPr>
          <w:rFonts w:ascii="Century Gothic" w:hAnsi="Century Gothic" w:cs="Arial"/>
          <w:i/>
          <w:sz w:val="24"/>
          <w:szCs w:val="24"/>
          <w:shd w:val="clear" w:color="auto" w:fill="FFFFFF"/>
        </w:rPr>
        <w:t>Técnico Universitario en Gestión del Desarrollo Turístico Local (2 años en medio).-(no se dicta actualmente)</w:t>
      </w:r>
    </w:p>
    <w:p w:rsidR="00503036" w:rsidRPr="00A55A06" w:rsidRDefault="00503036" w:rsidP="00503036">
      <w:pPr>
        <w:shd w:val="clear" w:color="auto" w:fill="FFFFFF"/>
        <w:ind w:left="0"/>
        <w:jc w:val="both"/>
        <w:rPr>
          <w:rFonts w:ascii="Century Gothic" w:eastAsia="Times New Roman" w:hAnsi="Century Gothic" w:cs="Arial"/>
          <w:i/>
          <w:sz w:val="24"/>
          <w:szCs w:val="24"/>
          <w:lang w:eastAsia="es-ES"/>
        </w:rPr>
      </w:pPr>
    </w:p>
    <w:p w:rsidR="00503036" w:rsidRPr="00A55A06" w:rsidRDefault="00503036" w:rsidP="00503036">
      <w:pPr>
        <w:shd w:val="clear" w:color="auto" w:fill="FFFFFF"/>
        <w:ind w:left="0"/>
        <w:jc w:val="both"/>
        <w:rPr>
          <w:rFonts w:ascii="Century Gothic" w:eastAsia="Times New Roman" w:hAnsi="Century Gothic" w:cs="Arial"/>
          <w:i/>
          <w:sz w:val="24"/>
          <w:szCs w:val="24"/>
          <w:lang w:eastAsia="es-ES"/>
        </w:rPr>
      </w:pPr>
      <w:r w:rsidRPr="00A55A06">
        <w:rPr>
          <w:rFonts w:ascii="Century Gothic" w:eastAsia="Times New Roman" w:hAnsi="Century Gothic" w:cs="Arial"/>
          <w:i/>
          <w:sz w:val="24"/>
          <w:szCs w:val="24"/>
          <w:lang w:eastAsia="es-ES"/>
        </w:rPr>
        <w:t>La identidad visual, con la que se representa la Facultad de Turismo, es con la abreviatura “FATU” que es una síntesis de Facultad de Turismo y mantiene el modo a través del cual la Universidad Nacional del Comahue resuelve la denominación de cada una de las facultades. La paleta cromática elegida surge de la interacción de las nociones de 'turismo', "gestión" y 'preservación del medio ambiente' –en tanto ambos son conceptos que deben aparecer cada vez más ligados. Azul, verde, naranja y amarillo, en colores saturados, han sido tomados de la naturaleza pujante para connotar optimismo, fuerza y dinamismo.</w:t>
      </w:r>
    </w:p>
    <w:p w:rsidR="00503036" w:rsidRPr="00A55A06" w:rsidRDefault="00503036" w:rsidP="00503036">
      <w:pPr>
        <w:shd w:val="clear" w:color="auto" w:fill="FFFFFF"/>
        <w:ind w:left="0"/>
        <w:jc w:val="both"/>
        <w:rPr>
          <w:rFonts w:ascii="Century Gothic" w:eastAsia="Times New Roman" w:hAnsi="Century Gothic" w:cs="Arial"/>
          <w:i/>
          <w:sz w:val="24"/>
          <w:szCs w:val="24"/>
          <w:lang w:eastAsia="es-ES"/>
        </w:rPr>
      </w:pPr>
      <w:r w:rsidRPr="00A55A06">
        <w:rPr>
          <w:rFonts w:ascii="Century Gothic" w:hAnsi="Century Gothic"/>
          <w:i/>
          <w:noProof/>
          <w:lang w:eastAsia="es-AR"/>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17780</wp:posOffset>
                </wp:positionV>
                <wp:extent cx="1421130" cy="1409700"/>
                <wp:effectExtent l="13335" t="12700" r="13335" b="6350"/>
                <wp:wrapSquare wrapText="bothSides"/>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130" cy="1409700"/>
                        </a:xfrm>
                        <a:prstGeom prst="rect">
                          <a:avLst/>
                        </a:prstGeom>
                        <a:solidFill>
                          <a:srgbClr val="FFFFFF"/>
                        </a:solidFill>
                        <a:ln w="0">
                          <a:solidFill>
                            <a:srgbClr val="000000"/>
                          </a:solidFill>
                          <a:miter lim="800000"/>
                          <a:headEnd/>
                          <a:tailEnd/>
                        </a:ln>
                      </wps:spPr>
                      <wps:txbx>
                        <w:txbxContent>
                          <w:p w:rsidR="00503036" w:rsidRDefault="00503036" w:rsidP="00503036">
                            <w:pPr>
                              <w:pStyle w:val="Contenidodelmarco"/>
                              <w:shd w:val="clear" w:color="auto" w:fill="FFFFFF"/>
                              <w:spacing w:line="360" w:lineRule="auto"/>
                              <w:ind w:left="0"/>
                            </w:pPr>
                            <w:r w:rsidRPr="004D764F">
                              <w:rPr>
                                <w:noProof/>
                                <w:lang w:eastAsia="es-AR"/>
                              </w:rPr>
                              <w:drawing>
                                <wp:inline distT="0" distB="0" distL="0" distR="0">
                                  <wp:extent cx="1228725" cy="1285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1285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ángulo 2" o:spid="_x0000_s1026" style="position:absolute;left:0;text-align:left;margin-left:3.75pt;margin-top:1.4pt;width:111.9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" strokeweight="0">
                <v:textbox>
                  <w:txbxContent>
                    <w:p w:rsidR="00503036" w:rsidRDefault="00503036" w:rsidP="00503036">
                      <w:pPr>
                        <w:pStyle w:val="Contenidodelmarco"/>
                        <w:shd w:val="clear" w:color="auto" w:fill="FFFFFF"/>
                        <w:spacing w:line="360" w:lineRule="auto"/>
                        <w:ind w:left="0"/>
                      </w:pPr>
                      <w:r w:rsidRPr="004D764F">
                        <w:rPr>
                          <w:noProof/>
                          <w:lang w:val="es-ES" w:eastAsia="es-ES"/>
                        </w:rPr>
                        <w:drawing>
                          <wp:inline distT="0" distB="0" distL="0" distR="0">
                            <wp:extent cx="1228725" cy="1285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8725" cy="1285875"/>
                                    </a:xfrm>
                                    <a:prstGeom prst="rect">
                                      <a:avLst/>
                                    </a:prstGeom>
                                    <a:noFill/>
                                    <a:ln>
                                      <a:noFill/>
                                    </a:ln>
                                  </pic:spPr>
                                </pic:pic>
                              </a:graphicData>
                            </a:graphic>
                          </wp:inline>
                        </w:drawing>
                      </w:r>
                    </w:p>
                  </w:txbxContent>
                </v:textbox>
                <w10:wrap type="square"/>
              </v:rect>
            </w:pict>
          </mc:Fallback>
        </mc:AlternateContent>
      </w:r>
      <w:r w:rsidRPr="00A55A06">
        <w:rPr>
          <w:rFonts w:ascii="Century Gothic" w:eastAsia="Times New Roman" w:hAnsi="Century Gothic" w:cs="Arial"/>
          <w:i/>
          <w:sz w:val="24"/>
          <w:szCs w:val="24"/>
          <w:lang w:eastAsia="es-ES"/>
        </w:rPr>
        <w:t xml:space="preserve">En relación a las instalaciones de la Facultad, la misma presenta en la planta baja una Biblioteca, Departamento de </w:t>
      </w:r>
      <w:r w:rsidRPr="00A55A06">
        <w:rPr>
          <w:rFonts w:ascii="Century Gothic" w:hAnsi="Century Gothic" w:cs="Arial"/>
          <w:i/>
          <w:sz w:val="24"/>
          <w:szCs w:val="24"/>
        </w:rPr>
        <w:t>Alumnos</w:t>
      </w:r>
      <w:r w:rsidRPr="00A55A06">
        <w:rPr>
          <w:rFonts w:ascii="Century Gothic" w:eastAsia="Times New Roman" w:hAnsi="Century Gothic" w:cs="Arial"/>
          <w:i/>
          <w:sz w:val="24"/>
          <w:szCs w:val="24"/>
          <w:lang w:eastAsia="es-ES"/>
        </w:rPr>
        <w:t>, el que cuenta con toda aquella información sobre las carreras, inscripción a las carreras, aquí se encuentra el legajo de cada alumno, que refleja la historia académica en la universidad.</w:t>
      </w:r>
    </w:p>
    <w:p w:rsidR="00503036" w:rsidRPr="00A55A06" w:rsidRDefault="00503036" w:rsidP="00503036">
      <w:pPr>
        <w:shd w:val="clear" w:color="auto" w:fill="FFFFFF"/>
        <w:ind w:left="0"/>
        <w:jc w:val="both"/>
        <w:rPr>
          <w:rFonts w:ascii="Century Gothic" w:eastAsia="Times New Roman" w:hAnsi="Century Gothic" w:cs="Arial"/>
          <w:i/>
          <w:sz w:val="24"/>
          <w:szCs w:val="24"/>
          <w:lang w:eastAsia="es-ES"/>
        </w:rPr>
      </w:pPr>
    </w:p>
    <w:p w:rsidR="00503036" w:rsidRPr="00A55A06" w:rsidRDefault="00503036" w:rsidP="00503036">
      <w:pPr>
        <w:shd w:val="clear" w:color="auto" w:fill="FFFFFF"/>
        <w:ind w:left="0"/>
        <w:jc w:val="both"/>
        <w:rPr>
          <w:rFonts w:ascii="Century Gothic" w:hAnsi="Century Gothic" w:cs="Arial"/>
          <w:i/>
          <w:sz w:val="24"/>
          <w:szCs w:val="24"/>
        </w:rPr>
      </w:pPr>
      <w:r w:rsidRPr="00A55A06">
        <w:rPr>
          <w:rFonts w:ascii="Century Gothic" w:eastAsia="Times New Roman" w:hAnsi="Century Gothic" w:cs="Arial"/>
          <w:i/>
          <w:sz w:val="24"/>
          <w:szCs w:val="24"/>
          <w:lang w:eastAsia="es-ES"/>
        </w:rPr>
        <w:t xml:space="preserve">Además </w:t>
      </w:r>
      <w:r w:rsidRPr="00A55A06">
        <w:rPr>
          <w:rFonts w:ascii="Century Gothic" w:hAnsi="Century Gothic" w:cs="Arial"/>
          <w:i/>
          <w:sz w:val="24"/>
          <w:szCs w:val="24"/>
        </w:rPr>
        <w:t xml:space="preserve">se encuentran </w:t>
      </w:r>
      <w:r w:rsidRPr="00A55A06">
        <w:rPr>
          <w:rFonts w:ascii="Century Gothic" w:eastAsia="Times New Roman" w:hAnsi="Century Gothic" w:cs="Arial"/>
          <w:i/>
          <w:sz w:val="24"/>
          <w:szCs w:val="24"/>
          <w:lang w:eastAsia="es-ES"/>
        </w:rPr>
        <w:t>aulas</w:t>
      </w:r>
      <w:r w:rsidRPr="00A55A06">
        <w:rPr>
          <w:rFonts w:ascii="Century Gothic" w:hAnsi="Century Gothic" w:cs="Arial"/>
          <w:i/>
          <w:sz w:val="24"/>
          <w:szCs w:val="24"/>
        </w:rPr>
        <w:t>, sala de computación con acceso a internet, que los estudiantes utilizan para consultas, realizar sus trabajos prácticos.</w:t>
      </w:r>
    </w:p>
    <w:p w:rsidR="00503036" w:rsidRPr="00A55A06" w:rsidRDefault="00503036" w:rsidP="00503036">
      <w:pPr>
        <w:shd w:val="clear" w:color="auto" w:fill="FFFFFF"/>
        <w:ind w:left="0"/>
        <w:jc w:val="both"/>
        <w:rPr>
          <w:rFonts w:ascii="Century Gothic" w:hAnsi="Century Gothic" w:cs="Arial"/>
          <w:i/>
          <w:sz w:val="24"/>
          <w:szCs w:val="24"/>
        </w:rPr>
      </w:pPr>
    </w:p>
    <w:p w:rsidR="00503036" w:rsidRPr="00A55A06" w:rsidRDefault="00503036" w:rsidP="00503036">
      <w:pPr>
        <w:shd w:val="clear" w:color="auto" w:fill="FFFFFF"/>
        <w:ind w:left="0"/>
        <w:jc w:val="both"/>
        <w:rPr>
          <w:rFonts w:ascii="Century Gothic" w:eastAsia="Times New Roman" w:hAnsi="Century Gothic" w:cs="Arial"/>
          <w:i/>
          <w:sz w:val="24"/>
          <w:szCs w:val="24"/>
          <w:lang w:eastAsia="es-ES"/>
        </w:rPr>
      </w:pPr>
      <w:r w:rsidRPr="00A55A06">
        <w:rPr>
          <w:rFonts w:ascii="Century Gothic" w:eastAsia="Times New Roman" w:hAnsi="Century Gothic" w:cs="Arial"/>
          <w:i/>
          <w:sz w:val="24"/>
          <w:szCs w:val="24"/>
          <w:lang w:eastAsia="es-ES"/>
        </w:rPr>
        <w:t xml:space="preserve">El Auditórium, es el aula más grande de la Facultad,  donde se desarrollan las clases, </w:t>
      </w:r>
      <w:r w:rsidRPr="00A55A06">
        <w:rPr>
          <w:rFonts w:ascii="Century Gothic" w:hAnsi="Century Gothic" w:cs="Arial"/>
          <w:i/>
          <w:sz w:val="24"/>
          <w:szCs w:val="24"/>
        </w:rPr>
        <w:t>y</w:t>
      </w:r>
      <w:r w:rsidRPr="00A55A06">
        <w:rPr>
          <w:rFonts w:ascii="Century Gothic" w:eastAsia="Times New Roman" w:hAnsi="Century Gothic" w:cs="Arial"/>
          <w:i/>
          <w:sz w:val="24"/>
          <w:szCs w:val="24"/>
          <w:lang w:eastAsia="es-ES"/>
        </w:rPr>
        <w:t xml:space="preserve">  se llevan a cabo los actos de egresos de los estudiantes que han finalizado su carrera  de grado, pregrado y posgrado. También se desarrollan  conferencias o eventos de </w:t>
      </w:r>
      <w:r w:rsidRPr="00A55A06">
        <w:rPr>
          <w:rFonts w:ascii="Century Gothic" w:eastAsia="Times New Roman" w:hAnsi="Century Gothic" w:cs="Arial"/>
          <w:i/>
          <w:sz w:val="24"/>
          <w:szCs w:val="24"/>
          <w:lang w:eastAsia="es-ES"/>
        </w:rPr>
        <w:lastRenderedPageBreak/>
        <w:t>importancia para los alumnos, docentes y comunidad universitaria en general.-  En la planta alta de la Facultad funcionan  las distintas áreas de gobierno: Decanato, secretaría de extensión, secretaría académica, secretaría administrativa y secretaría de investigación.</w:t>
      </w:r>
      <w:r w:rsidR="00A55A06" w:rsidRPr="00A55A06">
        <w:rPr>
          <w:rFonts w:ascii="Century Gothic" w:eastAsia="Times New Roman" w:hAnsi="Century Gothic" w:cs="Arial"/>
          <w:i/>
          <w:sz w:val="24"/>
          <w:szCs w:val="24"/>
          <w:lang w:eastAsia="es-ES"/>
        </w:rPr>
        <w:t>”</w:t>
      </w:r>
    </w:p>
    <w:p w:rsidR="00503036" w:rsidRPr="00A74D60" w:rsidRDefault="00503036" w:rsidP="00503036">
      <w:pPr>
        <w:shd w:val="clear" w:color="auto" w:fill="FFFFFF"/>
        <w:ind w:left="0"/>
        <w:jc w:val="both"/>
        <w:rPr>
          <w:rFonts w:ascii="Century Gothic" w:eastAsia="Times New Roman" w:hAnsi="Century Gothic" w:cs="Arial"/>
          <w:sz w:val="24"/>
          <w:szCs w:val="24"/>
          <w:lang w:eastAsia="es-ES"/>
        </w:rPr>
      </w:pPr>
    </w:p>
    <w:p w:rsidR="00503036" w:rsidRPr="00A74D60" w:rsidRDefault="00503036" w:rsidP="00503036">
      <w:pPr>
        <w:shd w:val="clear" w:color="auto" w:fill="FFFFFF"/>
        <w:ind w:left="0"/>
        <w:jc w:val="both"/>
        <w:rPr>
          <w:rFonts w:ascii="Century Gothic" w:eastAsia="Times New Roman" w:hAnsi="Century Gothic" w:cs="Arial"/>
          <w:sz w:val="24"/>
          <w:szCs w:val="24"/>
          <w:lang w:eastAsia="es-ES"/>
        </w:rPr>
      </w:pPr>
      <w:r w:rsidRPr="00A74D60">
        <w:rPr>
          <w:rFonts w:ascii="Century Gothic" w:eastAsia="Times New Roman" w:hAnsi="Century Gothic" w:cs="Arial"/>
          <w:sz w:val="24"/>
          <w:szCs w:val="24"/>
          <w:lang w:eastAsia="es-ES"/>
        </w:rPr>
        <w:t>El estudiante tiene muchos beneficios que aportan a su carrera y a la formación de su conocimiento, como la participación a voluntariados, que permiten que el estudiante pueda vincularse con los organismos, instituciones públicas y privadas, realizando  prácticas en relación a los conocimientos que va adquiriendo en la carrera que estudia, pasantías,  adquisición de becas, intercambio estudiantil.</w:t>
      </w:r>
    </w:p>
    <w:p w:rsidR="00503036" w:rsidRPr="00A74D60" w:rsidRDefault="00503036" w:rsidP="00503036">
      <w:pPr>
        <w:shd w:val="clear" w:color="auto" w:fill="FFFFFF"/>
        <w:ind w:left="0"/>
        <w:jc w:val="both"/>
        <w:rPr>
          <w:rFonts w:ascii="Century Gothic" w:hAnsi="Century Gothic" w:cs="Arial"/>
          <w:sz w:val="24"/>
          <w:szCs w:val="24"/>
          <w:shd w:val="clear" w:color="auto" w:fill="FFFFFF"/>
        </w:rPr>
      </w:pPr>
    </w:p>
    <w:p w:rsidR="00286231" w:rsidRDefault="00503036" w:rsidP="00503036">
      <w:pPr>
        <w:shd w:val="clear" w:color="auto" w:fill="FFFFFF"/>
        <w:ind w:left="0"/>
        <w:jc w:val="both"/>
        <w:rPr>
          <w:rFonts w:ascii="Century Gothic" w:hAnsi="Century Gothic" w:cs="Arial"/>
          <w:sz w:val="24"/>
          <w:szCs w:val="24"/>
          <w:shd w:val="clear" w:color="auto" w:fill="FFFFFF"/>
        </w:rPr>
      </w:pPr>
      <w:r w:rsidRPr="00A74D60">
        <w:rPr>
          <w:rFonts w:ascii="Century Gothic" w:hAnsi="Century Gothic" w:cs="Arial"/>
          <w:sz w:val="24"/>
          <w:szCs w:val="24"/>
          <w:shd w:val="clear" w:color="auto" w:fill="FFFFFF"/>
        </w:rPr>
        <w:t xml:space="preserve">¿Porque estudiar en la Facultad de Turismo? Somos la primera y más antigua Facultad de Turismo del país. </w:t>
      </w:r>
    </w:p>
    <w:p w:rsidR="0007011F" w:rsidRPr="00A74D60" w:rsidRDefault="0007011F" w:rsidP="00503036">
      <w:pPr>
        <w:shd w:val="clear" w:color="auto" w:fill="FFFFFF"/>
        <w:ind w:left="0"/>
        <w:jc w:val="both"/>
        <w:rPr>
          <w:rFonts w:ascii="Century Gothic" w:hAnsi="Century Gothic" w:cs="Arial"/>
          <w:sz w:val="24"/>
          <w:szCs w:val="24"/>
          <w:shd w:val="clear" w:color="auto" w:fill="FFFFFF"/>
        </w:rPr>
      </w:pPr>
    </w:p>
    <w:p w:rsidR="00503036" w:rsidRPr="00A74D60" w:rsidRDefault="00286231" w:rsidP="00503036">
      <w:pPr>
        <w:shd w:val="clear" w:color="auto" w:fill="FFFFFF"/>
        <w:ind w:left="0"/>
        <w:jc w:val="both"/>
        <w:rPr>
          <w:rFonts w:ascii="Century Gothic" w:hAnsi="Century Gothic" w:cs="Arial"/>
          <w:sz w:val="24"/>
          <w:szCs w:val="24"/>
          <w:shd w:val="clear" w:color="auto" w:fill="FFFFFF"/>
        </w:rPr>
      </w:pPr>
      <w:r w:rsidRPr="00A74D60">
        <w:rPr>
          <w:rFonts w:ascii="Century Gothic" w:hAnsi="Century Gothic" w:cs="Arial"/>
          <w:sz w:val="24"/>
          <w:szCs w:val="24"/>
          <w:shd w:val="clear" w:color="auto" w:fill="FFFFFF"/>
        </w:rPr>
        <w:t>Más de 2000</w:t>
      </w:r>
      <w:r w:rsidR="00503036" w:rsidRPr="00A74D60">
        <w:rPr>
          <w:rFonts w:ascii="Century Gothic" w:hAnsi="Century Gothic" w:cs="Arial"/>
          <w:sz w:val="24"/>
          <w:szCs w:val="24"/>
          <w:shd w:val="clear" w:color="auto" w:fill="FFFFFF"/>
        </w:rPr>
        <w:t xml:space="preserve"> profesionales han egresado de nuestras aulas en los últimos 40 años, muchos de ellos ocupan hoy importantes espacios de decisión, tanto en el ámbito público como privado, a nivel nacional e internacional.</w:t>
      </w:r>
    </w:p>
    <w:p w:rsidR="00503036" w:rsidRPr="00A74D60" w:rsidRDefault="00503036" w:rsidP="00503036">
      <w:pPr>
        <w:ind w:left="0" w:right="-1"/>
        <w:jc w:val="both"/>
        <w:rPr>
          <w:rFonts w:ascii="Century Gothic" w:eastAsia="Candara" w:hAnsi="Century Gothic" w:cs="Arial"/>
          <w:b/>
          <w:sz w:val="24"/>
          <w:szCs w:val="24"/>
          <w:lang w:eastAsia="es-AR"/>
        </w:rPr>
      </w:pPr>
    </w:p>
    <w:sectPr w:rsidR="00503036" w:rsidRPr="00A74D60" w:rsidSect="00F03CCD">
      <w:headerReference w:type="default" r:id="rId13"/>
      <w:pgSz w:w="11906" w:h="16838"/>
      <w:pgMar w:top="142" w:right="1701" w:bottom="1417" w:left="1701" w:header="138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D0F" w:rsidRDefault="00983D0F" w:rsidP="00286231">
      <w:r>
        <w:separator/>
      </w:r>
    </w:p>
  </w:endnote>
  <w:endnote w:type="continuationSeparator" w:id="0">
    <w:p w:rsidR="00983D0F" w:rsidRDefault="00983D0F" w:rsidP="0028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D0F" w:rsidRDefault="00983D0F" w:rsidP="00286231">
      <w:r>
        <w:separator/>
      </w:r>
    </w:p>
  </w:footnote>
  <w:footnote w:type="continuationSeparator" w:id="0">
    <w:p w:rsidR="00983D0F" w:rsidRDefault="00983D0F" w:rsidP="00286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231" w:rsidRPr="009948CD" w:rsidRDefault="00A74D60" w:rsidP="009948CD">
    <w:pPr>
      <w:pStyle w:val="Encabezado"/>
      <w:ind w:left="0"/>
      <w:jc w:val="center"/>
      <w:rPr>
        <w:rFonts w:ascii="Bodoni MT" w:hAnsi="Bodoni MT"/>
      </w:rPr>
    </w:pPr>
    <w:r>
      <w:rPr>
        <w:rFonts w:ascii="Century Gothic" w:hAnsi="Century Gothic"/>
        <w:noProof/>
        <w:sz w:val="24"/>
        <w:lang w:eastAsia="es-AR"/>
      </w:rPr>
      <w:drawing>
        <wp:anchor distT="0" distB="0" distL="114300" distR="114300" simplePos="0" relativeHeight="251661312" behindDoc="0" locked="0" layoutInCell="1" allowOverlap="1" wp14:anchorId="342E93E3" wp14:editId="79EC4B25">
          <wp:simplePos x="0" y="0"/>
          <wp:positionH relativeFrom="column">
            <wp:posOffset>4400550</wp:posOffset>
          </wp:positionH>
          <wp:positionV relativeFrom="paragraph">
            <wp:posOffset>-363220</wp:posOffset>
          </wp:positionV>
          <wp:extent cx="910590" cy="910590"/>
          <wp:effectExtent l="0" t="0" r="3810" b="3810"/>
          <wp:wrapTopAndBottom/>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unco.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910590" cy="910590"/>
                  </a:xfrm>
                  <a:prstGeom prst="rect">
                    <a:avLst/>
                  </a:prstGeom>
                </pic:spPr>
              </pic:pic>
            </a:graphicData>
          </a:graphic>
        </wp:anchor>
      </w:drawing>
    </w:r>
    <w:r>
      <w:rPr>
        <w:noProof/>
        <w:lang w:eastAsia="es-AR"/>
      </w:rPr>
      <w:drawing>
        <wp:anchor distT="0" distB="0" distL="114300" distR="114300" simplePos="0" relativeHeight="251659264" behindDoc="0" locked="0" layoutInCell="1" allowOverlap="1" wp14:anchorId="3F99D00E" wp14:editId="0ACF7824">
          <wp:simplePos x="0" y="0"/>
          <wp:positionH relativeFrom="column">
            <wp:posOffset>-66675</wp:posOffset>
          </wp:positionH>
          <wp:positionV relativeFrom="paragraph">
            <wp:posOffset>-362585</wp:posOffset>
          </wp:positionV>
          <wp:extent cx="923925" cy="967740"/>
          <wp:effectExtent l="0" t="0" r="9525" b="3810"/>
          <wp:wrapTopAndBottom/>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logoFat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3925" cy="967740"/>
                  </a:xfrm>
                  <a:prstGeom prst="rect">
                    <a:avLst/>
                  </a:prstGeom>
                </pic:spPr>
              </pic:pic>
            </a:graphicData>
          </a:graphic>
          <wp14:sizeRelH relativeFrom="margin">
            <wp14:pctWidth>0</wp14:pctWidth>
          </wp14:sizeRelH>
          <wp14:sizeRelV relativeFrom="margin">
            <wp14:pctHeight>0</wp14:pctHeight>
          </wp14:sizeRelV>
        </wp:anchor>
      </w:drawing>
    </w:r>
    <w:r w:rsidR="008D64EB">
      <w:rPr>
        <w:rFonts w:ascii="Bodoni MT" w:hAnsi="Bodoni MT"/>
        <w:sz w:val="40"/>
      </w:rPr>
      <w:t>JACU 202</w:t>
    </w:r>
    <w:r w:rsidR="009B1CAE">
      <w:rPr>
        <w:rFonts w:ascii="Bodoni MT" w:hAnsi="Bodoni MT"/>
        <w:sz w:val="4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4F7D"/>
    <w:multiLevelType w:val="multilevel"/>
    <w:tmpl w:val="84461BBA"/>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D9E3A8B"/>
    <w:multiLevelType w:val="multilevel"/>
    <w:tmpl w:val="EB8C1E5C"/>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2">
    <w:nsid w:val="7DB4343E"/>
    <w:multiLevelType w:val="hybridMultilevel"/>
    <w:tmpl w:val="D286DD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036"/>
    <w:rsid w:val="00045892"/>
    <w:rsid w:val="0007011F"/>
    <w:rsid w:val="000867A1"/>
    <w:rsid w:val="001C0E35"/>
    <w:rsid w:val="00286231"/>
    <w:rsid w:val="00293652"/>
    <w:rsid w:val="002B5B4E"/>
    <w:rsid w:val="002E291E"/>
    <w:rsid w:val="00386865"/>
    <w:rsid w:val="003E185E"/>
    <w:rsid w:val="00503036"/>
    <w:rsid w:val="0051059C"/>
    <w:rsid w:val="00550720"/>
    <w:rsid w:val="00551055"/>
    <w:rsid w:val="005873C0"/>
    <w:rsid w:val="005B6AC7"/>
    <w:rsid w:val="007C79BE"/>
    <w:rsid w:val="007E33CF"/>
    <w:rsid w:val="00886F6F"/>
    <w:rsid w:val="008D64EB"/>
    <w:rsid w:val="00983D0F"/>
    <w:rsid w:val="009948CD"/>
    <w:rsid w:val="009B1CAE"/>
    <w:rsid w:val="009E1AAF"/>
    <w:rsid w:val="00A55A06"/>
    <w:rsid w:val="00A74D60"/>
    <w:rsid w:val="00C92C00"/>
    <w:rsid w:val="00D16369"/>
    <w:rsid w:val="00D26BB9"/>
    <w:rsid w:val="00E30FA6"/>
    <w:rsid w:val="00F03CCD"/>
    <w:rsid w:val="00F45E62"/>
    <w:rsid w:val="00F95B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036"/>
    <w:pPr>
      <w:suppressAutoHyphens/>
      <w:spacing w:after="0" w:line="240" w:lineRule="auto"/>
      <w:ind w:left="357"/>
    </w:pPr>
    <w:rPr>
      <w:rFonts w:ascii="Calibri" w:eastAsia="Droid Sans" w:hAnsi="Calibri" w:cs="Calibri"/>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503036"/>
    <w:rPr>
      <w:b/>
      <w:bCs/>
    </w:rPr>
  </w:style>
  <w:style w:type="character" w:customStyle="1" w:styleId="apple-converted-space">
    <w:name w:val="apple-converted-space"/>
    <w:basedOn w:val="Fuentedeprrafopredeter"/>
    <w:rsid w:val="00503036"/>
  </w:style>
  <w:style w:type="paragraph" w:customStyle="1" w:styleId="Default">
    <w:name w:val="Default"/>
    <w:rsid w:val="00503036"/>
    <w:pPr>
      <w:suppressAutoHyphens/>
      <w:spacing w:after="0" w:line="240" w:lineRule="auto"/>
    </w:pPr>
    <w:rPr>
      <w:rFonts w:ascii="Tahoma" w:eastAsia="Droid Sans" w:hAnsi="Tahoma" w:cs="Tahoma"/>
      <w:color w:val="000000"/>
      <w:sz w:val="24"/>
      <w:szCs w:val="24"/>
      <w:lang w:val="es-AR"/>
    </w:rPr>
  </w:style>
  <w:style w:type="paragraph" w:styleId="NormalWeb">
    <w:name w:val="Normal (Web)"/>
    <w:basedOn w:val="Normal"/>
    <w:uiPriority w:val="99"/>
    <w:unhideWhenUsed/>
    <w:rsid w:val="00503036"/>
    <w:pPr>
      <w:spacing w:after="280"/>
    </w:pPr>
    <w:rPr>
      <w:rFonts w:ascii="Times New Roman" w:eastAsia="Times New Roman" w:hAnsi="Times New Roman" w:cs="Times New Roman"/>
      <w:sz w:val="24"/>
      <w:szCs w:val="24"/>
      <w:lang w:eastAsia="es-AR"/>
    </w:rPr>
  </w:style>
  <w:style w:type="paragraph" w:customStyle="1" w:styleId="Contenidodelmarco">
    <w:name w:val="Contenido del marco"/>
    <w:basedOn w:val="Normal"/>
    <w:rsid w:val="00503036"/>
  </w:style>
  <w:style w:type="paragraph" w:styleId="Encabezado">
    <w:name w:val="header"/>
    <w:basedOn w:val="Normal"/>
    <w:link w:val="EncabezadoCar"/>
    <w:uiPriority w:val="99"/>
    <w:unhideWhenUsed/>
    <w:rsid w:val="00286231"/>
    <w:pPr>
      <w:tabs>
        <w:tab w:val="center" w:pos="4252"/>
        <w:tab w:val="right" w:pos="8504"/>
      </w:tabs>
    </w:pPr>
  </w:style>
  <w:style w:type="character" w:customStyle="1" w:styleId="EncabezadoCar">
    <w:name w:val="Encabezado Car"/>
    <w:basedOn w:val="Fuentedeprrafopredeter"/>
    <w:link w:val="Encabezado"/>
    <w:uiPriority w:val="99"/>
    <w:rsid w:val="00286231"/>
    <w:rPr>
      <w:rFonts w:ascii="Calibri" w:eastAsia="Droid Sans" w:hAnsi="Calibri" w:cs="Calibri"/>
      <w:lang w:val="es-AR"/>
    </w:rPr>
  </w:style>
  <w:style w:type="paragraph" w:styleId="Piedepgina">
    <w:name w:val="footer"/>
    <w:basedOn w:val="Normal"/>
    <w:link w:val="PiedepginaCar"/>
    <w:uiPriority w:val="99"/>
    <w:unhideWhenUsed/>
    <w:rsid w:val="00286231"/>
    <w:pPr>
      <w:tabs>
        <w:tab w:val="center" w:pos="4252"/>
        <w:tab w:val="right" w:pos="8504"/>
      </w:tabs>
    </w:pPr>
  </w:style>
  <w:style w:type="character" w:customStyle="1" w:styleId="PiedepginaCar">
    <w:name w:val="Pie de página Car"/>
    <w:basedOn w:val="Fuentedeprrafopredeter"/>
    <w:link w:val="Piedepgina"/>
    <w:uiPriority w:val="99"/>
    <w:rsid w:val="00286231"/>
    <w:rPr>
      <w:rFonts w:ascii="Calibri" w:eastAsia="Droid Sans" w:hAnsi="Calibri" w:cs="Calibri"/>
      <w:lang w:val="es-AR"/>
    </w:rPr>
  </w:style>
  <w:style w:type="paragraph" w:styleId="Textodeglobo">
    <w:name w:val="Balloon Text"/>
    <w:basedOn w:val="Normal"/>
    <w:link w:val="TextodegloboCar"/>
    <w:uiPriority w:val="99"/>
    <w:semiHidden/>
    <w:unhideWhenUsed/>
    <w:rsid w:val="00C92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C92C00"/>
    <w:rPr>
      <w:rFonts w:ascii="Tahoma" w:eastAsia="Droid Sans" w:hAnsi="Tahoma" w:cs="Tahoma"/>
      <w:sz w:val="16"/>
      <w:szCs w:val="16"/>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036"/>
    <w:pPr>
      <w:suppressAutoHyphens/>
      <w:spacing w:after="0" w:line="240" w:lineRule="auto"/>
      <w:ind w:left="357"/>
    </w:pPr>
    <w:rPr>
      <w:rFonts w:ascii="Calibri" w:eastAsia="Droid Sans" w:hAnsi="Calibri" w:cs="Calibri"/>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503036"/>
    <w:rPr>
      <w:b/>
      <w:bCs/>
    </w:rPr>
  </w:style>
  <w:style w:type="character" w:customStyle="1" w:styleId="apple-converted-space">
    <w:name w:val="apple-converted-space"/>
    <w:basedOn w:val="Fuentedeprrafopredeter"/>
    <w:rsid w:val="00503036"/>
  </w:style>
  <w:style w:type="paragraph" w:customStyle="1" w:styleId="Default">
    <w:name w:val="Default"/>
    <w:rsid w:val="00503036"/>
    <w:pPr>
      <w:suppressAutoHyphens/>
      <w:spacing w:after="0" w:line="240" w:lineRule="auto"/>
    </w:pPr>
    <w:rPr>
      <w:rFonts w:ascii="Tahoma" w:eastAsia="Droid Sans" w:hAnsi="Tahoma" w:cs="Tahoma"/>
      <w:color w:val="000000"/>
      <w:sz w:val="24"/>
      <w:szCs w:val="24"/>
      <w:lang w:val="es-AR"/>
    </w:rPr>
  </w:style>
  <w:style w:type="paragraph" w:styleId="NormalWeb">
    <w:name w:val="Normal (Web)"/>
    <w:basedOn w:val="Normal"/>
    <w:uiPriority w:val="99"/>
    <w:unhideWhenUsed/>
    <w:rsid w:val="00503036"/>
    <w:pPr>
      <w:spacing w:after="280"/>
    </w:pPr>
    <w:rPr>
      <w:rFonts w:ascii="Times New Roman" w:eastAsia="Times New Roman" w:hAnsi="Times New Roman" w:cs="Times New Roman"/>
      <w:sz w:val="24"/>
      <w:szCs w:val="24"/>
      <w:lang w:eastAsia="es-AR"/>
    </w:rPr>
  </w:style>
  <w:style w:type="paragraph" w:customStyle="1" w:styleId="Contenidodelmarco">
    <w:name w:val="Contenido del marco"/>
    <w:basedOn w:val="Normal"/>
    <w:rsid w:val="00503036"/>
  </w:style>
  <w:style w:type="paragraph" w:styleId="Encabezado">
    <w:name w:val="header"/>
    <w:basedOn w:val="Normal"/>
    <w:link w:val="EncabezadoCar"/>
    <w:uiPriority w:val="99"/>
    <w:unhideWhenUsed/>
    <w:rsid w:val="00286231"/>
    <w:pPr>
      <w:tabs>
        <w:tab w:val="center" w:pos="4252"/>
        <w:tab w:val="right" w:pos="8504"/>
      </w:tabs>
    </w:pPr>
  </w:style>
  <w:style w:type="character" w:customStyle="1" w:styleId="EncabezadoCar">
    <w:name w:val="Encabezado Car"/>
    <w:basedOn w:val="Fuentedeprrafopredeter"/>
    <w:link w:val="Encabezado"/>
    <w:uiPriority w:val="99"/>
    <w:rsid w:val="00286231"/>
    <w:rPr>
      <w:rFonts w:ascii="Calibri" w:eastAsia="Droid Sans" w:hAnsi="Calibri" w:cs="Calibri"/>
      <w:lang w:val="es-AR"/>
    </w:rPr>
  </w:style>
  <w:style w:type="paragraph" w:styleId="Piedepgina">
    <w:name w:val="footer"/>
    <w:basedOn w:val="Normal"/>
    <w:link w:val="PiedepginaCar"/>
    <w:uiPriority w:val="99"/>
    <w:unhideWhenUsed/>
    <w:rsid w:val="00286231"/>
    <w:pPr>
      <w:tabs>
        <w:tab w:val="center" w:pos="4252"/>
        <w:tab w:val="right" w:pos="8504"/>
      </w:tabs>
    </w:pPr>
  </w:style>
  <w:style w:type="character" w:customStyle="1" w:styleId="PiedepginaCar">
    <w:name w:val="Pie de página Car"/>
    <w:basedOn w:val="Fuentedeprrafopredeter"/>
    <w:link w:val="Piedepgina"/>
    <w:uiPriority w:val="99"/>
    <w:rsid w:val="00286231"/>
    <w:rPr>
      <w:rFonts w:ascii="Calibri" w:eastAsia="Droid Sans" w:hAnsi="Calibri" w:cs="Calibri"/>
      <w:lang w:val="es-AR"/>
    </w:rPr>
  </w:style>
  <w:style w:type="paragraph" w:styleId="Textodeglobo">
    <w:name w:val="Balloon Text"/>
    <w:basedOn w:val="Normal"/>
    <w:link w:val="TextodegloboCar"/>
    <w:uiPriority w:val="99"/>
    <w:semiHidden/>
    <w:unhideWhenUsed/>
    <w:rsid w:val="00C92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C92C00"/>
    <w:rPr>
      <w:rFonts w:ascii="Tahoma" w:eastAsia="Droid Sans" w:hAnsi="Tahoma" w:cs="Tahoma"/>
      <w:sz w:val="16"/>
      <w:szCs w:val="1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D75B8-7225-4D80-B39A-07B60F14A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2110</Words>
  <Characters>11605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2022-02-04T18:17:00Z</dcterms:created>
  <dcterms:modified xsi:type="dcterms:W3CDTF">2022-02-04T18:17:00Z</dcterms:modified>
</cp:coreProperties>
</file>